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440001-2026-12500</w:t>
      </w:r>
    </w:p>
    <w:p>
      <w:pPr>
        <w:pStyle w:val="null3"/>
        <w:jc w:val="center"/>
        <w:outlineLvl w:val="3"/>
      </w:pPr>
      <w:r>
        <w:rPr>
          <w:sz w:val="24"/>
          <w:b/>
        </w:rPr>
        <w:t>采购项目编号：</w:t>
      </w:r>
      <w:r>
        <w:rPr>
          <w:sz w:val="24"/>
          <w:b/>
        </w:rPr>
        <w:t>GZSW26156HG2030</w:t>
      </w:r>
    </w:p>
    <w:p>
      <w:pPr>
        <w:pStyle w:val="null3"/>
        <w:jc w:val="center"/>
        <w:outlineLvl w:val="3"/>
      </w:pPr>
      <w:r>
        <w:rPr>
          <w:sz w:val="24"/>
          <w:b/>
        </w:rPr>
        <w:t>项目名称：</w:t>
      </w:r>
      <w:r>
        <w:rPr>
          <w:sz w:val="24"/>
          <w:b/>
        </w:rPr>
        <w:t>广州美术学院2026年中外文纸质图书采购项目</w:t>
      </w:r>
    </w:p>
    <w:p>
      <w:pPr>
        <w:pStyle w:val="null3"/>
        <w:jc w:val="center"/>
        <w:outlineLvl w:val="3"/>
      </w:pPr>
      <w:r>
        <w:rPr>
          <w:sz w:val="24"/>
          <w:b/>
        </w:rPr>
        <w:t>采购人：</w:t>
      </w:r>
      <w:r>
        <w:rPr>
          <w:sz w:val="24"/>
          <w:b/>
        </w:rPr>
        <w:t>广州美术学院</w:t>
      </w:r>
    </w:p>
    <w:p>
      <w:pPr>
        <w:pStyle w:val="null3"/>
        <w:jc w:val="center"/>
        <w:outlineLvl w:val="3"/>
      </w:pPr>
      <w:r>
        <w:rPr>
          <w:sz w:val="24"/>
          <w:b/>
        </w:rPr>
        <w:t>采购代理机构：</w:t>
      </w:r>
      <w:r>
        <w:rPr>
          <w:sz w:val="24"/>
          <w:b/>
        </w:rPr>
        <w:t>广州顺为招标采购有限公司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广州顺为招标采购有限公司</w:t>
      </w:r>
      <w:r>
        <w:rPr/>
        <w:t>受</w:t>
      </w:r>
      <w:r>
        <w:rPr/>
        <w:t>广州美术学院</w:t>
      </w:r>
      <w:r>
        <w:rPr/>
        <w:t>的委托，采用</w:t>
      </w:r>
      <w:r>
        <w:rPr/>
        <w:t>公开招标</w:t>
      </w:r>
      <w:r>
        <w:rPr/>
        <w:t>方式组织采购</w:t>
      </w:r>
      <w:r>
        <w:rPr/>
        <w:t>广州美术学院2026年中外文纸质图书采购项目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广州美术学院2026年中外文纸质图书采购项目</w:t>
      </w:r>
    </w:p>
    <w:p>
      <w:pPr>
        <w:pStyle w:val="null3"/>
        <w:ind w:firstLine="480"/>
      </w:pPr>
      <w:r>
        <w:rPr/>
        <w:t>采购计划编号：</w:t>
      </w:r>
      <w:r>
        <w:rPr/>
        <w:t>440001-2026-12500</w:t>
      </w:r>
    </w:p>
    <w:p>
      <w:pPr>
        <w:pStyle w:val="null3"/>
        <w:ind w:firstLine="480"/>
      </w:pPr>
      <w:r>
        <w:rPr/>
        <w:t>采购项目编号：</w:t>
      </w:r>
      <w:r>
        <w:rPr/>
        <w:t>GZSW26156HG2030</w:t>
      </w:r>
    </w:p>
    <w:p>
      <w:pPr>
        <w:pStyle w:val="null3"/>
        <w:ind w:firstLine="480"/>
      </w:pPr>
      <w:r>
        <w:rPr/>
        <w:t>采购方式：</w:t>
      </w:r>
      <w:r>
        <w:rPr/>
        <w:t>公开招标</w:t>
      </w:r>
    </w:p>
    <w:p>
      <w:pPr>
        <w:pStyle w:val="null3"/>
        <w:ind w:firstLine="480"/>
      </w:pPr>
      <w:r>
        <w:rPr/>
        <w:t>预算金额：</w:t>
      </w:r>
      <w:r>
        <w:rPr/>
        <w:t>2,120,000.00</w:t>
      </w:r>
      <w:r>
        <w:rPr/>
        <w:t>元</w:t>
      </w:r>
    </w:p>
    <w:p>
      <w:pPr>
        <w:pStyle w:val="null3"/>
        <w:outlineLvl w:val="3"/>
      </w:pPr>
      <w:r>
        <w:rPr>
          <w:sz w:val="24"/>
          <w:b/>
        </w:rPr>
        <w:t>2.项目内容及需求情况（采购项目技术规格、参数及要求）</w:t>
      </w:r>
    </w:p>
    <w:p>
      <w:pPr>
        <w:pStyle w:val="null3"/>
      </w:pPr>
      <w:r>
        <w:rPr/>
        <w:t>采购包1(纸质中文图书（现采及指定图书）):</w:t>
      </w:r>
    </w:p>
    <w:p>
      <w:pPr>
        <w:pStyle w:val="null3"/>
      </w:pPr>
      <w:r>
        <w:rPr/>
        <w:t>采购包预算金额：820,000.00元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书籍、课本</w:t>
            </w:r>
          </w:p>
        </w:tc>
        <w:tc>
          <w:tcPr>
            <w:tcW w:type="dxa" w:w="2052"/>
          </w:tcPr>
          <w:p>
            <w:pPr>
              <w:pStyle w:val="null3"/>
            </w:pPr>
            <w:r>
              <w:rPr/>
              <w:t>纸质中文图书（现采及指定图书）</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820,000.00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合同履行期限：自双方签订合同日起至2026年11月30日止。</w:t>
      </w:r>
    </w:p>
    <w:p>
      <w:pPr>
        <w:pStyle w:val="null3"/>
      </w:pPr>
      <w:r>
        <w:rPr/>
        <w:t>采购包2(纸质中文图书（普通馆配及荐购）):</w:t>
      </w:r>
    </w:p>
    <w:p>
      <w:pPr>
        <w:pStyle w:val="null3"/>
      </w:pPr>
      <w:r>
        <w:rPr/>
        <w:t>采购包预算金额：800,000.00元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书籍、课本</w:t>
            </w:r>
          </w:p>
        </w:tc>
        <w:tc>
          <w:tcPr>
            <w:tcW w:type="dxa" w:w="2052"/>
          </w:tcPr>
          <w:p>
            <w:pPr>
              <w:pStyle w:val="null3"/>
            </w:pPr>
            <w:r>
              <w:rPr/>
              <w:t>纸质中文图书（普通馆配及荐购）</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800,000.00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合同履行期限：自双方签订合同日起至2026年11月30日止。</w:t>
      </w:r>
    </w:p>
    <w:p>
      <w:pPr>
        <w:pStyle w:val="null3"/>
      </w:pPr>
      <w:r>
        <w:rPr/>
        <w:t>采购包3(外文原版图书（现采及指定图书）):</w:t>
      </w:r>
    </w:p>
    <w:p>
      <w:pPr>
        <w:pStyle w:val="null3"/>
      </w:pPr>
      <w:r>
        <w:rPr/>
        <w:t>采购包预算金额：300,000.00元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书籍、课本</w:t>
            </w:r>
          </w:p>
        </w:tc>
        <w:tc>
          <w:tcPr>
            <w:tcW w:type="dxa" w:w="2052"/>
          </w:tcPr>
          <w:p>
            <w:pPr>
              <w:pStyle w:val="null3"/>
            </w:pPr>
            <w:r>
              <w:rPr/>
              <w:t>外文原版图书（现采及指定图书）</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300,000.00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合同履行期限：自双方签订合同日起至2026年11月30日止。</w:t>
      </w:r>
    </w:p>
    <w:p>
      <w:pPr>
        <w:pStyle w:val="null3"/>
      </w:pPr>
      <w:r>
        <w:rPr/>
        <w:t>采购包4(外文原版图书（普通馆配及荐购）):</w:t>
      </w:r>
    </w:p>
    <w:p>
      <w:pPr>
        <w:pStyle w:val="null3"/>
      </w:pPr>
      <w:r>
        <w:rPr/>
        <w:t>采购包预算金额：200,000.00元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书籍、课本</w:t>
            </w:r>
          </w:p>
        </w:tc>
        <w:tc>
          <w:tcPr>
            <w:tcW w:type="dxa" w:w="2052"/>
          </w:tcPr>
          <w:p>
            <w:pPr>
              <w:pStyle w:val="null3"/>
            </w:pPr>
            <w:r>
              <w:rPr/>
              <w:t>外文原版图书（普通馆配及荐购）</w:t>
            </w:r>
          </w:p>
        </w:tc>
        <w:tc>
          <w:tcPr>
            <w:tcW w:type="dxa" w:w="977"/>
          </w:tcPr>
          <w:p>
            <w:pPr>
              <w:pStyle w:val="null3"/>
            </w:pPr>
            <w:r>
              <w:rPr/>
              <w:t>1.00(批)</w:t>
            </w:r>
          </w:p>
        </w:tc>
        <w:tc>
          <w:tcPr>
            <w:tcW w:type="dxa" w:w="977"/>
          </w:tcPr>
          <w:p>
            <w:pPr>
              <w:pStyle w:val="null3"/>
            </w:pPr>
            <w:r>
              <w:rPr/>
              <w:t>详见第二章</w:t>
            </w:r>
          </w:p>
        </w:tc>
        <w:tc>
          <w:tcPr>
            <w:tcW w:type="dxa" w:w="977"/>
          </w:tcPr>
          <w:p>
            <w:pPr>
              <w:pStyle w:val="null3"/>
            </w:pPr>
            <w:r>
              <w:rPr/>
              <w:t>200,000.00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合同履行期限：自双方签订合同日起至2026年11月30日止。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2）有依法缴纳税收和社会保障资金的良好记录：提供投标截止日前6个月内任意1个月依法缴纳税收和社会保障资金的相关材料或提供书面承诺（格式自拟）。 如依法免税或不需要缴纳社会保障资金的，提供相应证明材料或提供书面承诺（格式自拟）。</w:t>
      </w:r>
    </w:p>
    <w:p>
      <w:pPr>
        <w:pStyle w:val="null3"/>
      </w:pPr>
      <w:r>
        <w:rPr/>
        <w:t>3）具有良好的商业信誉和健全的财务会计制度：提供2024（或2025）年度财务状况报告或基本开户行出具的资信证明或提供书面承诺（格式自拟）。</w:t>
      </w:r>
    </w:p>
    <w:p>
      <w:pPr>
        <w:pStyle w:val="null3"/>
      </w:pPr>
      <w:r>
        <w:rPr/>
        <w:t>4）履行合同所必需的设备和专业技术能力：填报设备及专业技术能力情况或提供书面承诺（格式自拟）。</w:t>
      </w:r>
    </w:p>
    <w:p>
      <w:pPr>
        <w:pStyle w:val="null3"/>
      </w:pPr>
      <w:r>
        <w:rPr/>
        <w:t>5）参加采购活动前3年内，在经营活动中没有重大违法记录：提供书面承诺（格式自拟）。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采购包1（纸质中文图书（现采及指定图书））：</w:t>
      </w:r>
      <w:r>
        <w:rPr/>
        <w:t>无（采购包不属于专门面向中小企业采购的货物类项目）</w:t>
      </w:r>
    </w:p>
    <w:p>
      <w:pPr>
        <w:pStyle w:val="null3"/>
        <w:jc w:val="left"/>
      </w:pPr>
      <w:r>
        <w:rPr/>
        <w:t>采购包2（纸质中文图书（普通馆配及荐购））：</w:t>
      </w:r>
      <w:r>
        <w:rPr/>
        <w:t>无（采购包不属于专门面向中小企业采购的货物类项目）</w:t>
      </w:r>
    </w:p>
    <w:p>
      <w:pPr>
        <w:pStyle w:val="null3"/>
        <w:jc w:val="left"/>
      </w:pPr>
      <w:r>
        <w:rPr/>
        <w:t>采购包3（外文原版图书（现采及指定图书））：</w:t>
      </w:r>
      <w:r>
        <w:rPr/>
        <w:t>无（采购包不属于专门面向中小企业采购的货物类项目）</w:t>
      </w:r>
    </w:p>
    <w:p>
      <w:pPr>
        <w:pStyle w:val="null3"/>
        <w:jc w:val="left"/>
      </w:pPr>
      <w:r>
        <w:rPr/>
        <w:t>采购包4（外文原版图书（普通馆配及荐购））：</w:t>
      </w:r>
      <w:r>
        <w:rPr/>
        <w:t>无（采购包不属于专门面向中小企业采购的货物类项目）</w:t>
      </w:r>
    </w:p>
    <w:p>
      <w:pPr>
        <w:pStyle w:val="null3"/>
        <w:outlineLvl w:val="3"/>
      </w:pPr>
      <w:r>
        <w:rPr>
          <w:sz w:val="24"/>
          <w:b/>
        </w:rPr>
        <w:t>3.本项目特定的资格要求：</w:t>
      </w:r>
    </w:p>
    <w:p>
      <w:pPr>
        <w:pStyle w:val="null3"/>
      </w:pPr>
      <w:r>
        <w:rPr/>
        <w:t>采购包1（纸质中文图书（现采及指定图书））：</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管理关系的不同供应商，不得同时参加本采购包投标。为本项目提供整体设计、规范编制或者项目管理、监理、检测等服务的供应商，不得再参与本项目投标（响应）。提供书面承诺（格式自拟）。</w:t>
      </w:r>
    </w:p>
    <w:p>
      <w:pPr>
        <w:pStyle w:val="null3"/>
      </w:pPr>
      <w:r>
        <w:rPr/>
        <w:t>3)投标人必须具有国家有关部门核发的有效的《出版物经营许可证》（投标时提供有效的证书扫描件）。</w:t>
      </w:r>
    </w:p>
    <w:p>
      <w:pPr>
        <w:pStyle w:val="null3"/>
      </w:pPr>
      <w:r>
        <w:rPr/>
        <w:t>4)本采购包不接受联合体投标。</w:t>
      </w:r>
    </w:p>
    <w:p>
      <w:pPr>
        <w:pStyle w:val="null3"/>
      </w:pPr>
      <w:r>
        <w:rPr/>
        <w:t>采购包2（纸质中文图书（普通馆配及荐购））：</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管理关系的不同供应商，不得同时参加本采购包投标。为本项目提供整体设计、规范编制或者项目管理、监理、检测等服务的供应商，不得再参与本项目投标（响应）。提供书面承诺（格式自拟）。</w:t>
      </w:r>
    </w:p>
    <w:p>
      <w:pPr>
        <w:pStyle w:val="null3"/>
      </w:pPr>
      <w:r>
        <w:rPr/>
        <w:t>3)投标人必须具有国家有关部门核发的有效的《出版物经营许可证》（投标时提供有效的证书扫描件）。</w:t>
      </w:r>
    </w:p>
    <w:p>
      <w:pPr>
        <w:pStyle w:val="null3"/>
      </w:pPr>
      <w:r>
        <w:rPr/>
        <w:t>4)本采购包不接受联合体投标。</w:t>
      </w:r>
    </w:p>
    <w:p>
      <w:pPr>
        <w:pStyle w:val="null3"/>
      </w:pPr>
      <w:r>
        <w:rPr/>
        <w:t>采购包3（外文原版图书（现采及指定图书））：</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管理关系的不同供应商，不得同时参加本采购包投标。为本项目提供整体设计、规范编制或者项目管理、监理、检测等服务的供应商，不得再参与本项目投标（响应）。提供书面承诺（格式自拟）。</w:t>
      </w:r>
    </w:p>
    <w:p>
      <w:pPr>
        <w:pStyle w:val="null3"/>
      </w:pPr>
      <w:r>
        <w:rPr/>
        <w:t>3)投标人必须具有国家有关部门核发的有效的《出版物经营许可证》和《出版物进口经营许可证》（投标时提供有效的证书扫描件）。</w:t>
      </w:r>
    </w:p>
    <w:p>
      <w:pPr>
        <w:pStyle w:val="null3"/>
      </w:pPr>
      <w:r>
        <w:rPr/>
        <w:t>4)本采购包不接受联合体投标。</w:t>
      </w:r>
    </w:p>
    <w:p>
      <w:pPr>
        <w:pStyle w:val="null3"/>
      </w:pPr>
      <w:r>
        <w:rPr/>
        <w:t>采购包4（外文原版图书（普通馆配及荐购））：</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管理关系的不同供应商，不得同时参加本采购包投标。为本项目提供整体设计、规范编制或者项目管理、监理、检测等服务的供应商，不得再参与本项目投标（响应）。提供书面承诺（格式自拟）。</w:t>
      </w:r>
    </w:p>
    <w:p>
      <w:pPr>
        <w:pStyle w:val="null3"/>
      </w:pPr>
      <w:r>
        <w:rPr/>
        <w:t>3)投标人必须具有国家有关部门核发的有效的《出版物经营许可证》和《出版物进口经营许可证》（投标时提供有效的证书扫描件）。</w:t>
      </w:r>
    </w:p>
    <w:p>
      <w:pPr>
        <w:pStyle w:val="null3"/>
      </w:pPr>
      <w:r>
        <w:rPr/>
        <w:t>4)本采购包不接受联合体投标。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广州顺为招标采购有限公司网（www.gzswbc.com）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广州美术学院</w:t>
      </w:r>
    </w:p>
    <w:p>
      <w:pPr>
        <w:pStyle w:val="null3"/>
        <w:ind w:firstLine="480"/>
      </w:pPr>
      <w:r>
        <w:rPr/>
        <w:t xml:space="preserve"> 地址：</w:t>
      </w:r>
      <w:r>
        <w:rPr/>
        <w:t>广州市番禺区大学城外环西路168号</w:t>
      </w:r>
    </w:p>
    <w:p>
      <w:pPr>
        <w:pStyle w:val="null3"/>
        <w:ind w:firstLine="480"/>
      </w:pPr>
      <w:r>
        <w:rPr/>
        <w:t xml:space="preserve"> 联系方式：</w:t>
      </w:r>
      <w:r>
        <w:rPr/>
        <w:t>020-39362116</w:t>
      </w:r>
    </w:p>
    <w:p>
      <w:pPr>
        <w:pStyle w:val="null3"/>
        <w:outlineLvl w:val="3"/>
      </w:pPr>
      <w:r>
        <w:rPr>
          <w:sz w:val="24"/>
          <w:b/>
        </w:rPr>
        <w:t xml:space="preserve"> 2.采购代理机构信息</w:t>
      </w:r>
    </w:p>
    <w:p>
      <w:pPr>
        <w:pStyle w:val="null3"/>
        <w:ind w:firstLine="480"/>
      </w:pPr>
      <w:r>
        <w:rPr/>
        <w:t xml:space="preserve"> 名称：</w:t>
      </w:r>
      <w:r>
        <w:rPr/>
        <w:t>广州顺为招标采购有限公司</w:t>
      </w:r>
    </w:p>
    <w:p>
      <w:pPr>
        <w:pStyle w:val="null3"/>
        <w:ind w:firstLine="480"/>
      </w:pPr>
      <w:r>
        <w:rPr/>
        <w:t xml:space="preserve"> 地址：</w:t>
      </w:r>
      <w:r>
        <w:rPr/>
        <w:t>广东省广州市越秀区广州市越秀区环市中路205号自编B501-B505、B512-B525房</w:t>
      </w:r>
    </w:p>
    <w:p>
      <w:pPr>
        <w:pStyle w:val="null3"/>
        <w:ind w:firstLine="480"/>
      </w:pPr>
      <w:r>
        <w:rPr/>
        <w:t xml:space="preserve"> 联系方式：</w:t>
      </w:r>
      <w:r>
        <w:rPr/>
        <w:t>020-83592216-830</w:t>
      </w:r>
    </w:p>
    <w:p>
      <w:pPr>
        <w:pStyle w:val="null3"/>
        <w:outlineLvl w:val="3"/>
      </w:pPr>
      <w:r>
        <w:rPr>
          <w:sz w:val="24"/>
          <w:b/>
        </w:rPr>
        <w:t xml:space="preserve"> 3.项目联系方式</w:t>
      </w:r>
    </w:p>
    <w:p>
      <w:pPr>
        <w:pStyle w:val="null3"/>
        <w:ind w:firstLine="480"/>
      </w:pPr>
      <w:r>
        <w:rPr/>
        <w:t xml:space="preserve"> 项目联系人：</w:t>
      </w:r>
      <w:r>
        <w:rPr/>
        <w:t>梁小姐</w:t>
      </w:r>
    </w:p>
    <w:p>
      <w:pPr>
        <w:pStyle w:val="null3"/>
        <w:ind w:firstLine="480"/>
      </w:pPr>
      <w:r>
        <w:rPr/>
        <w:t xml:space="preserve"> 电话：</w:t>
      </w:r>
      <w:r>
        <w:rPr/>
        <w:t>020-83592216-830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广州顺为招标采购有限公司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1</w:t>
      </w:r>
      <w:r>
        <w:rPr>
          <w:sz w:val="21"/>
          <w:b/>
        </w:rPr>
        <w:t>、项目名称：广州美术学院2026年中外文纸质图书采购项目</w:t>
      </w:r>
    </w:p>
    <w:p>
      <w:pPr>
        <w:pStyle w:val="null3"/>
        <w:jc w:val="both"/>
      </w:pPr>
      <w:r>
        <w:rPr>
          <w:sz w:val="21"/>
          <w:b/>
        </w:rPr>
        <w:t>2</w:t>
      </w:r>
      <w:r>
        <w:rPr>
          <w:sz w:val="21"/>
          <w:b/>
        </w:rPr>
        <w:t>、项目总预算：人民币212万元；</w:t>
      </w:r>
    </w:p>
    <w:p>
      <w:pPr>
        <w:pStyle w:val="null3"/>
        <w:jc w:val="both"/>
      </w:pPr>
      <w:r>
        <w:rPr>
          <w:sz w:val="21"/>
          <w:b/>
        </w:rPr>
        <w:t>3</w:t>
      </w:r>
      <w:r>
        <w:rPr>
          <w:sz w:val="21"/>
          <w:b/>
        </w:rPr>
        <w:t>、项目分包、采购预算、选取供应商数：</w:t>
      </w:r>
    </w:p>
    <w:tbl>
      <w:tblPr>
        <w:tblW w:w="0" w:type="auto"/>
        <w:tblBorders>
          <w:top w:val="none" w:color="000000" w:sz="4"/>
          <w:left w:val="none" w:color="000000" w:sz="4"/>
          <w:bottom w:val="none" w:color="000000" w:sz="4"/>
          <w:right w:val="none" w:color="000000" w:sz="4"/>
          <w:insideH w:val="none"/>
          <w:insideV w:val="none"/>
        </w:tblBorders>
      </w:tblPr>
      <w:tblGrid>
        <w:gridCol w:w="926"/>
        <w:gridCol w:w="3351"/>
        <w:gridCol w:w="1940"/>
        <w:gridCol w:w="2087"/>
      </w:tblGrid>
      <w:tr>
        <w:tc>
          <w:tcPr>
            <w:tcW w:type="dxa" w:w="92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包号</w:t>
            </w:r>
          </w:p>
        </w:tc>
        <w:tc>
          <w:tcPr>
            <w:tcW w:type="dxa" w:w="33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采购内容</w:t>
            </w:r>
          </w:p>
        </w:tc>
        <w:tc>
          <w:tcPr>
            <w:tcW w:type="dxa" w:w="19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预算金额（人民币）</w:t>
            </w:r>
          </w:p>
        </w:tc>
        <w:tc>
          <w:tcPr>
            <w:tcW w:type="dxa" w:w="20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拟定供应商数量</w:t>
            </w:r>
          </w:p>
        </w:tc>
      </w:tr>
      <w:tr>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一</w:t>
            </w:r>
          </w:p>
        </w:tc>
        <w:tc>
          <w:tcPr>
            <w:tcW w:type="dxa" w:w="33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纸质中文图书（现采及指定图书）</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82</w:t>
            </w:r>
            <w:r>
              <w:rPr>
                <w:sz w:val="21"/>
              </w:rPr>
              <w:t>万</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家</w:t>
            </w:r>
          </w:p>
        </w:tc>
      </w:tr>
      <w:tr>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二</w:t>
            </w:r>
          </w:p>
        </w:tc>
        <w:tc>
          <w:tcPr>
            <w:tcW w:type="dxa" w:w="33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纸质中文图书（普通馆配及荐购）</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80</w:t>
            </w:r>
            <w:r>
              <w:rPr>
                <w:sz w:val="21"/>
              </w:rPr>
              <w:t>万</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家</w:t>
            </w:r>
          </w:p>
        </w:tc>
      </w:tr>
      <w:tr>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三</w:t>
            </w:r>
          </w:p>
        </w:tc>
        <w:tc>
          <w:tcPr>
            <w:tcW w:type="dxa" w:w="33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外文原版图书（现采及指定图书）</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w:t>
            </w:r>
            <w:r>
              <w:rPr>
                <w:sz w:val="21"/>
              </w:rPr>
              <w:t>万</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家</w:t>
            </w:r>
          </w:p>
        </w:tc>
      </w:tr>
      <w:tr>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四</w:t>
            </w:r>
          </w:p>
        </w:tc>
        <w:tc>
          <w:tcPr>
            <w:tcW w:type="dxa" w:w="33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外文原版图书（普通馆配及荐购）</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r>
              <w:rPr>
                <w:sz w:val="21"/>
              </w:rPr>
              <w:t>万</w:t>
            </w:r>
          </w:p>
        </w:tc>
        <w:tc>
          <w:tcPr>
            <w:tcW w:type="dxa" w:w="20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家</w:t>
            </w:r>
          </w:p>
        </w:tc>
      </w:tr>
    </w:tbl>
    <w:p>
      <w:pPr>
        <w:pStyle w:val="null3"/>
        <w:ind w:firstLine="420"/>
        <w:jc w:val="both"/>
      </w:pPr>
      <w:r>
        <w:rPr>
          <w:sz w:val="21"/>
        </w:rPr>
        <w:t>（1）本次招标共分四个采购包，投标人应以采购包为单位对同一个采购包内的全部内容及服务进行整体投标。</w:t>
      </w:r>
    </w:p>
    <w:p>
      <w:pPr>
        <w:pStyle w:val="null3"/>
        <w:ind w:firstLine="420"/>
        <w:jc w:val="both"/>
      </w:pPr>
      <w:r>
        <w:rPr>
          <w:sz w:val="21"/>
        </w:rPr>
        <w:t>（2）本项目可兼投但不可兼中，投标人可对其中一个或以上采购包进行投标，但为保证服务质量，每个采购包不得兼中。评标时，评标委员会按采购包一至采购包四的先后顺序逐个采购包进行评审，供应商一旦作为其中一个采购包的第一中标候选人就不再参与后续采购包的评审。</w:t>
      </w:r>
    </w:p>
    <w:p>
      <w:pPr>
        <w:pStyle w:val="null3"/>
      </w:pPr>
      <w:r>
        <w:rPr>
          <w:sz w:val="28"/>
          <w:b/>
        </w:rPr>
        <w:t>二、总体要求</w:t>
      </w:r>
    </w:p>
    <w:p>
      <w:pPr>
        <w:pStyle w:val="null3"/>
        <w:ind w:firstLine="420"/>
        <w:jc w:val="both"/>
      </w:pPr>
      <w:r>
        <w:rPr>
          <w:sz w:val="21"/>
        </w:rPr>
        <w:t>1</w:t>
      </w:r>
      <w:r>
        <w:rPr>
          <w:sz w:val="21"/>
        </w:rPr>
        <w:t>、投标人可对个别采购包或全部采购包进行投标，但应对同一采购包内所有招标内容进行投标，不允许只对采购包内部分内容进行投标。</w:t>
      </w:r>
    </w:p>
    <w:p>
      <w:pPr>
        <w:pStyle w:val="null3"/>
        <w:ind w:firstLine="420"/>
        <w:jc w:val="both"/>
      </w:pPr>
      <w:r>
        <w:rPr>
          <w:sz w:val="21"/>
        </w:rPr>
        <w:t>2</w:t>
      </w:r>
      <w:r>
        <w:rPr>
          <w:sz w:val="21"/>
        </w:rPr>
        <w:t>、投标人应保证所供应图书的内容、版本及进货来源合法，对所供应图书的版本、知识产权、进货来源承担全部法律责任。保证所供应图书均为正版图书，符合国家《出版管理条例》和《图书质量管理规定》等法律法规。若发现非正版图书，采购人有权拒绝验收，投标人必须无条件接受退货并承担全部法律责任。</w:t>
      </w:r>
    </w:p>
    <w:p>
      <w:pPr>
        <w:pStyle w:val="null3"/>
        <w:ind w:firstLine="420"/>
        <w:jc w:val="both"/>
      </w:pPr>
      <w:r>
        <w:rPr>
          <w:sz w:val="21"/>
        </w:rPr>
        <w:t>4</w:t>
      </w:r>
      <w:r>
        <w:rPr>
          <w:sz w:val="21"/>
        </w:rPr>
        <w:t>、本项目各采购包均不接受联合体投标，不得转包，分包。</w:t>
      </w:r>
    </w:p>
    <w:p>
      <w:pPr>
        <w:pStyle w:val="null3"/>
      </w:pPr>
      <w:r>
        <w:rPr>
          <w:sz w:val="28"/>
          <w:b/>
        </w:rPr>
        <w:t>三、附件</w:t>
      </w:r>
      <w:r>
        <w:rPr>
          <w:sz w:val="28"/>
          <w:b/>
        </w:rPr>
        <w:t>（适用于采购包一、采购包二）</w:t>
      </w:r>
    </w:p>
    <w:p>
      <w:pPr>
        <w:pStyle w:val="null3"/>
        <w:jc w:val="center"/>
      </w:pPr>
      <w:r>
        <w:rPr>
          <w:sz w:val="21"/>
          <w:b/>
        </w:rPr>
        <w:t>出版社清单</w:t>
      </w:r>
    </w:p>
    <w:tbl>
      <w:tblPr>
        <w:tblW w:w="0" w:type="auto"/>
        <w:tblBorders>
          <w:top w:val="none" w:color="000000" w:sz="4"/>
          <w:left w:val="none" w:color="000000" w:sz="4"/>
          <w:bottom w:val="none" w:color="000000" w:sz="4"/>
          <w:right w:val="none" w:color="000000" w:sz="4"/>
          <w:insideH w:val="none"/>
          <w:insideV w:val="none"/>
        </w:tblBorders>
      </w:tblPr>
      <w:tblGrid>
        <w:gridCol w:w="1069"/>
        <w:gridCol w:w="3167"/>
        <w:gridCol w:w="1112"/>
        <w:gridCol w:w="2942"/>
      </w:tblGrid>
      <w:tr>
        <w:tc>
          <w:tcPr>
            <w:tcW w:type="dxa" w:w="1069"/>
            <w:tcBorders>
              <w:top w:val="single" w:color="000000" w:sz="4"/>
              <w:left w:val="singl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1"/>
                <w:b/>
              </w:rPr>
              <w:t>序号</w:t>
            </w:r>
          </w:p>
        </w:tc>
        <w:tc>
          <w:tcPr>
            <w:tcW w:type="dxa" w:w="3167"/>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1"/>
                <w:b/>
                <w:color w:val="000000"/>
              </w:rPr>
              <w:t>出版社名称</w:t>
            </w:r>
          </w:p>
        </w:tc>
        <w:tc>
          <w:tcPr>
            <w:tcW w:type="dxa" w:w="1112"/>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1"/>
                <w:b/>
                <w:color w:val="000000"/>
              </w:rPr>
              <w:t>序号</w:t>
            </w:r>
          </w:p>
        </w:tc>
        <w:tc>
          <w:tcPr>
            <w:tcW w:type="dxa" w:w="2942"/>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1"/>
                <w:b/>
                <w:color w:val="000000"/>
              </w:rPr>
              <w:t>出版社名称</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人民邮电出版社有限公司</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31</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西泠印社出版社有限公司</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江苏凤凰美术出版社有限公司</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32</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重庆大学出版社有限公司</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商务印书馆有限公司</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33</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文化艺术出版社有限公司</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上海书画出版社有限公司</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34</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山东美术出版社有限公司</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北京大学出版社有限公司</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35</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浙江摄影出版社有限公司</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人民文学出版社有限公司</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36</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河南美术出版社有限公司</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人民美术出版社有限公司</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37</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湖北美术出版社有限公司</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江苏译林出版社有限公司</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38</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四川美术出版社有限公司</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生活•读书•新知三联书店有限公司</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39</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中国电影出版社有限公司</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机械工业出版社有限公司</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40</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安徽美术出版社</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中国建筑工业出版社</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41</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人民日报出版社有限责任公司</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清华大学出版社有限公司</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42</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新华出版社有限责任公司</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中国美术学院出版社有限公司</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43</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北京美术摄影出版社</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华中科技大学出版社有限责任公司</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44</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辽宁美术出版社有限责任公司</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电子工业出版社有限公司</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45</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高等教育出版社有限公司</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湖南美术出版社有限责任公司</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46</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河北美术出版社有限责任公司</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广西师范大学出版社集团有限公司</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47</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荣宝斋出版社</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中华书局有限公司</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48</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广东岭南美术出版社有限公司</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19</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化学工业出版社有限公司</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49</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天津杨柳青画社有限公司</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上海人民美术出版社有限公司</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50</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北京工艺美术出版社有限责任公司</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人民出版社</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51</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江西美术出版社有限责任公司</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22</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北京联合出版有限责任公司</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52</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黑龙江美术出版社有限公司</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23</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广东人民出版社有限公司</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53</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广州暨南大学出版社有限责任公司</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浙江大学出版社有限责任公司</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54</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福建美术出版社有限责任公司</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文物出版社有限公司</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55</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国家图书馆出版社有限公司</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26</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中国社会科学出版社</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56</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广西美术出版社有限公司</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27</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社会科学文献出版社</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57</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天津人民美术出版社有限公司</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28</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中信出版集团股份有限公司</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58</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云南美术出版社有限责任公司</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29</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中国纺织出版社有限公司</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59</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中国摄影出版传媒有限责任公司</w:t>
            </w:r>
          </w:p>
        </w:tc>
      </w:tr>
      <w:tr>
        <w:tc>
          <w:tcPr>
            <w:tcW w:type="dxa" w:w="10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w:t>
            </w:r>
          </w:p>
        </w:tc>
        <w:tc>
          <w:tcPr>
            <w:tcW w:type="dxa" w:w="31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xml:space="preserve"> </w:t>
            </w:r>
            <w:r>
              <w:rPr>
                <w:sz w:val="21"/>
              </w:rPr>
              <w:t>浙江人民美术出版社有限公司</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60</w:t>
            </w:r>
          </w:p>
        </w:tc>
        <w:tc>
          <w:tcPr>
            <w:tcW w:type="dxa" w:w="29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广州中山大学出版社有限公司</w:t>
            </w:r>
          </w:p>
        </w:tc>
      </w:tr>
    </w:tbl>
    <w:p>
      <w:pPr>
        <w:pStyle w:val="null3"/>
      </w:pPr>
      <w:r>
        <w:rPr/>
        <w:t>采购包1（纸质中文图书（现采及指定图书））</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供货期限：自双方签订合同日起至2026年11月30日止。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合同货款采用总金额限额分批支付方式。图书验收合格并办妥退换书手续后，双方按合同约定进行结算。采购人完成每批次验收工作，办妥差、错图书的退换手续，并经双方确认无误，收到发票并通过验收后10个工作日内按结算价实洋支付。 2.结算费用： 图书结算价（实洋）= 图书定价×中标综合折扣率。 结算价格已包含图书成本、运输、加工、税费及履行合同所需的所有服务费用。采购人不再支付任何额外费用。 投标人须按实际付款额提供国家税务部门监制的正式发票，并在发票上注明图书种数、册数、码洋、折扣率、实洋等明细。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1期：1.分批验收，在中标人提出验收申请后7日内组织履约验收。中标人应在送货前与采购人协商具体的送货时间、包数，并提供卸货与送货上楼服务（费用包含在报价中）。 2.每批到馆图书须随书配送分包清单（一包一单）、总清单及电子清单，内容包括该批次包号、ISBN号、书名、责任者、出版社、出版日期、定价、复本数、码洋、折扣、实洋。同一ISBN号的多卷册图书必须配齐所有卷册后，于同一批次内统一发货并打包在同一包内，否则一律退货，非同期出版的除外；相同品种的复本均需在同一包内；读者荐购的图书以单独批次打包送货。 3.图书如出现质量问题或脏残、破损等情况，中标人必须在十个工作日内更换，更换产生的费用由中标人承担。 4.采购人有权对已到馆但不符合采购人教学科研需要的图书无条件退货，退货产生的全部费用由中标人承担。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账号：中标后采购人提供</w:t>
            </w:r>
          </w:p>
          <w:p>
            <w:pPr>
              <w:pStyle w:val="null3"/>
            </w:pPr>
            <w:r>
              <w:rPr/>
              <w:t>户名：中标后采购人提供</w:t>
            </w:r>
          </w:p>
          <w:p>
            <w:pPr>
              <w:pStyle w:val="null3"/>
            </w:pPr>
            <w:r>
              <w:rPr/>
              <w:t>开户行：中标后采购人提供</w:t>
            </w:r>
          </w:p>
          <w:p>
            <w:pPr>
              <w:pStyle w:val="null3"/>
            </w:pPr>
            <w:r>
              <w:rPr/>
              <w:t>支票提交方式：中标后采购人提供</w:t>
            </w:r>
          </w:p>
          <w:p>
            <w:pPr>
              <w:pStyle w:val="null3"/>
            </w:pPr>
            <w:r>
              <w:rPr/>
              <w:t>汇票、本票提交方式：中标后采购人提供</w:t>
            </w:r>
          </w:p>
          <w:p>
            <w:pPr>
              <w:pStyle w:val="null3"/>
            </w:pPr>
            <w:r>
              <w:rPr/>
              <w:t>说明：1.中标人应在本项目中标公告发布之日起10个工作日内，且在签订合同前，向采购人缴纳合同预算金额5%的履约保证金。 2.合同期满，中标人无违约行为的，凭无质量和违约问题证明、履约保证金提交证明，在30个工作日内无息退还。 3.发生违约行为时，采购人有权从履约保证金中扣除相应违约金。履约保证金不足以支付的，采购人有权要求中标人补缴或从应付图书款中扣除。</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（一）投标报价要求，1.报价方式：本项目采用综合折扣率方式进行报价。投标人须针对所投采购包，报出一个固定且唯一的投标综合折扣率。 2.折扣率范围：0%＜投标综合折扣率≤100%，以百分比表示，不接受区间报价或负数。</w:t>
            </w:r>
          </w:p>
          <w:p>
            <w:pPr>
              <w:pStyle w:val="null3"/>
            </w:pPr>
            <w:r>
              <w:rPr/>
              <w:t>（二）违约处罚，1.合同能否圆满完成，视中标人提供的图书货物来源、品质、供书及售后服务质量而定。如中标人未能按招标要求提供图书和服务，或缺乏相应供书能力无法及时按进度完成采购份额，采购人有权扣除中标人履约保证金并终止合同。 2.中标人需向采购人提供的图书应为合法、正式的出版物。采购人一旦发现中标人供货中销售盗版、翻版或非合法渠道出版图书的，即有权无条件终止合同；且中标人需赔偿采购人每册次标价二十倍之经济损失，金额在履约保证金中扣除。 3.到货截止日（2026年11月30日）之后计算年到货率，年到货率未达到其应标承诺的到货率时，投标人按“应到但实际未到”图书出版价格的 10%支付违约金。此项违约金从履约保证金中扣除。履约保证金不足以支付的，采购人有权要求中标人补缴或从应付图书款中扣除。 4.中标人应保证图书加工及驻馆编目各流程工作的质量，准确率应保证在97％或以上，否则，视违约情况扣除相应的履约保证金。 5.中标人出现以下情况之一，将视为中标人违约，采购人有权终止合同，违约所产生的一切后果由中标人负责。 ①未经采购人同意私自搭配图书； ②配发盗版、盗印图书及其他非法出版物； ③配发压仓劣质图书； ④在本次招标中的承诺未能履行，并经采购人提醒仍未执行； ⑤因触犯国家法律法规而受到有关部门调查起诉； ⑥中标人未能履行合同要求的到货时间及到货率，严重影响采购人工作进度； ⑦其他违反本协议及招标文件有关条款之行为。</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书籍、课本</w:t>
            </w:r>
          </w:p>
        </w:tc>
        <w:tc>
          <w:tcPr>
            <w:tcW w:type="dxa" w:w="748"/>
          </w:tcPr>
          <w:p>
            <w:pPr>
              <w:pStyle w:val="null3"/>
              <w:jc w:val="left"/>
            </w:pPr>
            <w:r>
              <w:rPr/>
              <w:t>纸质中文图书（现采及指定图书）</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820,000.00</w:t>
            </w:r>
          </w:p>
        </w:tc>
        <w:tc>
          <w:tcPr>
            <w:tcW w:type="dxa" w:w="748"/>
          </w:tcPr>
          <w:p>
            <w:pPr>
              <w:pStyle w:val="null3"/>
              <w:jc w:val="right"/>
            </w:pPr>
            <w:r>
              <w:rPr/>
              <w:t>820,000.00</w:t>
            </w:r>
          </w:p>
        </w:tc>
        <w:tc>
          <w:tcPr>
            <w:tcW w:type="dxa" w:w="748"/>
          </w:tcPr>
          <w:p>
            <w:pPr>
              <w:pStyle w:val="null3"/>
            </w:pPr>
            <w:r>
              <w:rPr/>
              <w:t>100.0</w:t>
            </w:r>
          </w:p>
        </w:tc>
        <w:tc>
          <w:tcPr>
            <w:tcW w:type="dxa" w:w="823"/>
          </w:tcPr>
          <w:p>
            <w:pPr>
              <w:pStyle w:val="null3"/>
            </w:pPr>
            <w:r>
              <w:rPr/>
              <w:t>批发业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纸质中文图书（现采及指定图书）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一、项目基本要求</w:t>
            </w:r>
          </w:p>
          <w:p>
            <w:pPr>
              <w:pStyle w:val="null3"/>
              <w:ind w:firstLine="422"/>
              <w:jc w:val="both"/>
            </w:pPr>
            <w:r>
              <w:rPr>
                <w:sz w:val="21"/>
                <w:b/>
              </w:rPr>
              <w:t>（一）采购范围与方式</w:t>
            </w:r>
          </w:p>
          <w:p>
            <w:pPr>
              <w:pStyle w:val="null3"/>
              <w:ind w:firstLine="420"/>
              <w:jc w:val="both"/>
            </w:pPr>
            <w:r>
              <w:rPr>
                <w:sz w:val="21"/>
              </w:rPr>
              <w:t>1.</w:t>
            </w:r>
            <w:r>
              <w:rPr>
                <w:sz w:val="21"/>
              </w:rPr>
              <w:t>采购范围：主要采购202</w:t>
            </w:r>
            <w:r>
              <w:rPr>
                <w:sz w:val="21"/>
              </w:rPr>
              <w:t>4</w:t>
            </w:r>
            <w:r>
              <w:rPr>
                <w:sz w:val="21"/>
              </w:rPr>
              <w:t>年1月以后国内出版的新书，以及采购人指定书目的图书。</w:t>
            </w:r>
          </w:p>
          <w:p>
            <w:pPr>
              <w:pStyle w:val="null3"/>
              <w:ind w:firstLine="420"/>
              <w:jc w:val="left"/>
            </w:pPr>
            <w:r>
              <w:rPr>
                <w:sz w:val="21"/>
              </w:rPr>
              <w:t>2.</w:t>
            </w:r>
            <w:r>
              <w:rPr>
                <w:sz w:val="21"/>
              </w:rPr>
              <w:t>采购方式：主要</w:t>
            </w:r>
            <w:r>
              <w:rPr>
                <w:sz w:val="21"/>
              </w:rPr>
              <w:t>通过现场选购、网络选购与书单订购相结合的方式进行</w:t>
            </w:r>
            <w:r>
              <w:rPr>
                <w:sz w:val="21"/>
              </w:rPr>
              <w:t>分批采购。</w:t>
            </w:r>
          </w:p>
          <w:p>
            <w:pPr>
              <w:pStyle w:val="null3"/>
              <w:ind w:firstLine="420"/>
              <w:jc w:val="left"/>
            </w:pPr>
            <w:r>
              <w:rPr>
                <w:sz w:val="21"/>
              </w:rPr>
              <w:t>3.</w:t>
            </w:r>
            <w:r>
              <w:rPr>
                <w:sz w:val="21"/>
              </w:rPr>
              <w:t>供货期限：自双方签订合同日起至2026年11月30日止。</w:t>
            </w:r>
          </w:p>
          <w:p>
            <w:pPr>
              <w:pStyle w:val="null3"/>
              <w:ind w:firstLine="420"/>
              <w:jc w:val="left"/>
            </w:pPr>
            <w:r>
              <w:rPr>
                <w:sz w:val="21"/>
              </w:rPr>
              <w:t>4.</w:t>
            </w:r>
            <w:r>
              <w:rPr>
                <w:sz w:val="21"/>
              </w:rPr>
              <w:t>采购金额说明：本项目采购金额为预算金额，供货资格的取得并不意味着图书的售出，实际采购金额以合同期内采购人实际下单、验收合格并结算的图书总实洋为准。</w:t>
            </w:r>
          </w:p>
          <w:p>
            <w:pPr>
              <w:pStyle w:val="null3"/>
              <w:ind w:firstLine="422"/>
              <w:jc w:val="both"/>
            </w:pPr>
            <w:r>
              <w:rPr>
                <w:sz w:val="21"/>
                <w:b/>
              </w:rPr>
              <w:t>（二）</w:t>
            </w:r>
            <w:r>
              <w:rPr>
                <w:sz w:val="21"/>
                <w:b/>
              </w:rPr>
              <w:t>供货与服务要求（技术要求）</w:t>
            </w:r>
          </w:p>
          <w:p>
            <w:pPr>
              <w:pStyle w:val="null3"/>
              <w:ind w:firstLine="422"/>
              <w:jc w:val="both"/>
            </w:pPr>
            <w:r>
              <w:rPr>
                <w:sz w:val="21"/>
                <w:b/>
              </w:rPr>
              <w:t>1.</w:t>
            </w:r>
            <w:r>
              <w:rPr>
                <w:sz w:val="21"/>
                <w:b/>
              </w:rPr>
              <w:t>图书质量要求：</w:t>
            </w:r>
          </w:p>
          <w:p>
            <w:pPr>
              <w:pStyle w:val="null3"/>
              <w:ind w:firstLine="420"/>
              <w:jc w:val="both"/>
            </w:pPr>
            <w:r>
              <w:rPr>
                <w:sz w:val="24"/>
                <w:b/>
              </w:rPr>
              <w:t>★</w:t>
            </w:r>
            <w:r>
              <w:rPr>
                <w:sz w:val="21"/>
                <w:b/>
              </w:rPr>
              <w:t>正版与质量保证：所有供货图书均须为正版、全新、装订印刷合格、附件齐全的图书。投标人须提供承诺函，承诺对非正版、盗版、翻版、特价书或以次充好的图书，采购人有权拒收，中标人无条件退货并承担全部法律责任，同时按非正版、盗版、翻版、特价书或以次充好的图书码洋的20倍支付违约金。因出版社或中标人原因造成的图书装订、印刷不合格、错装、缺附件等，无论是否已加工，中标人均须无条件更换；无法更换的，全额退还相应书款。（提供承诺函，不提供视为不满足）</w:t>
            </w:r>
          </w:p>
          <w:p>
            <w:pPr>
              <w:pStyle w:val="null3"/>
              <w:ind w:firstLine="422"/>
              <w:jc w:val="both"/>
            </w:pPr>
            <w:r>
              <w:rPr>
                <w:sz w:val="21"/>
                <w:b/>
              </w:rPr>
              <w:t>2.</w:t>
            </w:r>
            <w:r>
              <w:rPr>
                <w:sz w:val="21"/>
                <w:b/>
              </w:rPr>
              <w:t>供货要求：</w:t>
            </w:r>
          </w:p>
          <w:p>
            <w:pPr>
              <w:pStyle w:val="null3"/>
              <w:ind w:firstLine="420"/>
              <w:jc w:val="both"/>
            </w:pPr>
            <w:r>
              <w:rPr>
                <w:sz w:val="21"/>
              </w:rPr>
              <w:t>（1）投标人需根据采购人需求提供各出版社最新图书书目，确保提供覆盖采购人指定出版社自</w:t>
            </w:r>
            <w:r>
              <w:rPr>
                <w:sz w:val="21"/>
              </w:rPr>
              <w:t>2024</w:t>
            </w:r>
            <w:r>
              <w:rPr>
                <w:sz w:val="21"/>
              </w:rPr>
              <w:t>年</w:t>
            </w:r>
            <w:r>
              <w:rPr>
                <w:sz w:val="21"/>
              </w:rPr>
              <w:t>1</w:t>
            </w:r>
            <w:r>
              <w:rPr>
                <w:sz w:val="21"/>
              </w:rPr>
              <w:t>月</w:t>
            </w:r>
            <w:r>
              <w:rPr>
                <w:sz w:val="21"/>
              </w:rPr>
              <w:t>后出版书目的最新书目。</w:t>
            </w:r>
          </w:p>
          <w:p>
            <w:pPr>
              <w:pStyle w:val="null3"/>
              <w:ind w:firstLine="420"/>
              <w:jc w:val="both"/>
            </w:pPr>
            <w:r>
              <w:rPr>
                <w:sz w:val="21"/>
              </w:rPr>
              <w:t>（2）投标人须拥有具备10万种或以上图书的在线图书采购系统，支持多账户同时使用，满足采购人及师生在线荐购图书的需求。</w:t>
            </w:r>
          </w:p>
          <w:p>
            <w:pPr>
              <w:pStyle w:val="null3"/>
              <w:ind w:firstLine="420"/>
              <w:jc w:val="both"/>
            </w:pPr>
            <w:r>
              <w:rPr>
                <w:sz w:val="21"/>
              </w:rPr>
              <w:t>（3）投标人需按采购人需求提供专题书目，并至少提供二次不少于3万种图书的校内专场书展或图书现采服务，所需费用包含在投标报价中。</w:t>
            </w:r>
          </w:p>
          <w:p>
            <w:pPr>
              <w:pStyle w:val="null3"/>
              <w:ind w:firstLine="420"/>
              <w:jc w:val="both"/>
            </w:pPr>
            <w:r>
              <w:rPr>
                <w:sz w:val="21"/>
              </w:rPr>
              <w:t>（4）订单上的数据如果与实际图书出现题名不符、标准书号变更、实际定价超过订单标价时，中标人都应与采购人联系，由采购人确认订单。若套书中各卷册均有独立ISBN号，则须将各卷册的ISBN号逐一提供，供采购人查重</w:t>
            </w:r>
            <w:r>
              <w:rPr>
                <w:sz w:val="21"/>
                <w:b/>
              </w:rPr>
              <w:t>。</w:t>
            </w:r>
            <w:r>
              <w:rPr>
                <w:sz w:val="21"/>
              </w:rPr>
              <w:t>中标人应为采购人订购历史建档，对重复订购、大码洋、大订数、特殊装订、特殊开本、散页、台历、中高职教材等图书，应与采购人联系，由采购人确认订单。</w:t>
            </w:r>
          </w:p>
          <w:p>
            <w:pPr>
              <w:pStyle w:val="null3"/>
              <w:ind w:firstLine="420"/>
              <w:jc w:val="both"/>
            </w:pPr>
            <w:r>
              <w:rPr>
                <w:sz w:val="21"/>
                <w:b/>
              </w:rPr>
              <w:t>▲</w:t>
            </w:r>
            <w:r>
              <w:rPr>
                <w:sz w:val="21"/>
                <w:b/>
              </w:rPr>
              <w:t>（5）中标人须按采购人选定的书单精准配书，订单来源包括但不限于：采购人通过全国新书目、出版社书目、网络平台等各种渠道自行收集书目形成的订单、采购人通过线上线下馆配会或中标人提供的最新书目形成的订单、采购人提供的读者荐购订单等。所有图书的品种及复本数量均由采购人决定，中标人不得自行搭配或追加非采购人确认订购品种和复本数的图书。（提供承诺函）</w:t>
            </w:r>
          </w:p>
          <w:p>
            <w:pPr>
              <w:pStyle w:val="null3"/>
              <w:ind w:firstLine="420"/>
              <w:jc w:val="both"/>
            </w:pPr>
            <w:r>
              <w:rPr>
                <w:sz w:val="21"/>
                <w:b/>
              </w:rPr>
              <w:t>▲</w:t>
            </w:r>
            <w:r>
              <w:rPr>
                <w:sz w:val="21"/>
                <w:b/>
              </w:rPr>
              <w:t>（6）对采购人提供的读者荐购图书，如当当、京东、亚马逊自营有售，中标人均须通过网络渠道采购并及时配送，并以中标折扣率结算。（提供承诺函）</w:t>
            </w:r>
          </w:p>
          <w:p>
            <w:pPr>
              <w:pStyle w:val="null3"/>
              <w:ind w:firstLine="420"/>
              <w:jc w:val="both"/>
            </w:pPr>
            <w:r>
              <w:rPr>
                <w:sz w:val="21"/>
              </w:rPr>
              <w:t>（7）到货时间与到货率：常规图书订单自生成之日起1个月内送达，到货率不低于90%。急用荐购图书（当当、京东、亚马逊自营有售）需在7日内到货，到货率不低于97%。延期到货的，采购人有权单方面取消订单且不予支付货款。</w:t>
            </w:r>
            <w:r>
              <w:rPr>
                <w:sz w:val="21"/>
                <w:b/>
              </w:rPr>
              <w:t>（提供承诺函）</w:t>
            </w:r>
          </w:p>
          <w:p>
            <w:pPr>
              <w:pStyle w:val="null3"/>
              <w:ind w:firstLine="420"/>
              <w:jc w:val="both"/>
            </w:pPr>
            <w:r>
              <w:rPr>
                <w:sz w:val="21"/>
              </w:rPr>
              <w:t>（8）中标人定期统计图书到货率，及时提供未到书清单，并以书面形式说明原因，尽快补充未到的图书。</w:t>
            </w:r>
          </w:p>
          <w:p>
            <w:pPr>
              <w:pStyle w:val="null3"/>
              <w:ind w:firstLine="422"/>
              <w:jc w:val="both"/>
            </w:pPr>
            <w:r>
              <w:rPr>
                <w:sz w:val="21"/>
                <w:b/>
              </w:rPr>
              <w:t>3.</w:t>
            </w:r>
            <w:r>
              <w:rPr>
                <w:sz w:val="21"/>
                <w:b/>
              </w:rPr>
              <w:t>加工与服务要求：</w:t>
            </w:r>
          </w:p>
          <w:p>
            <w:pPr>
              <w:pStyle w:val="null3"/>
              <w:ind w:firstLine="420"/>
              <w:jc w:val="both"/>
            </w:pPr>
            <w:r>
              <w:rPr>
                <w:sz w:val="21"/>
              </w:rPr>
              <w:t>（1）中标人须针对本项目投入稳定的服务支撑团队，明确项目负责人，并对技术对接、发货、项目跟踪等环节分别指定专人负责，确保按时到书。中标人须为采购人提供专属客服，及时响应并解决采购人遇到的问题。</w:t>
            </w:r>
          </w:p>
          <w:p>
            <w:pPr>
              <w:pStyle w:val="null3"/>
              <w:ind w:firstLine="420"/>
              <w:jc w:val="both"/>
            </w:pPr>
            <w:r>
              <w:rPr>
                <w:sz w:val="21"/>
              </w:rPr>
              <w:t>（2）</w:t>
            </w:r>
            <w:r>
              <w:rPr>
                <w:sz w:val="21"/>
              </w:rPr>
              <w:t>中标人负责送书上门至采购人指定地点，并提供二次转运服务，每学期至少2次将加工完成的图书</w:t>
            </w:r>
            <w:r>
              <w:rPr>
                <w:sz w:val="21"/>
              </w:rPr>
              <w:t>打包后</w:t>
            </w:r>
            <w:r>
              <w:rPr>
                <w:sz w:val="21"/>
              </w:rPr>
              <w:t>运至指定校区馆藏地，所有运输、搬运、装卸费用包含在投标报价中。</w:t>
            </w:r>
            <w:r>
              <w:rPr>
                <w:sz w:val="21"/>
              </w:rPr>
              <w:t>若送货过程中因中标人或其它原因造成图书质量受损、影响图书后期验收的，后果由中标人负责。</w:t>
            </w:r>
          </w:p>
          <w:p>
            <w:pPr>
              <w:pStyle w:val="null3"/>
              <w:ind w:firstLine="420"/>
              <w:jc w:val="both"/>
            </w:pPr>
            <w:r>
              <w:rPr>
                <w:sz w:val="21"/>
              </w:rPr>
              <w:t>（3）中标人须提供到馆图书编目与物理加工一体化服务，相关费用包含在投标报价中。中标人须派出相对固定且为熟练工的专人团队到馆加工，人数由采购人依据订书量确定。加工人员的工作时间、工作内容由采购人根据工作需要决定，并接受采购人日常考勤和业务督查。对考核不合格人员，采购人有权随时要求中标人更换。</w:t>
            </w:r>
          </w:p>
          <w:p>
            <w:pPr>
              <w:pStyle w:val="null3"/>
              <w:ind w:firstLine="420"/>
              <w:jc w:val="both"/>
            </w:pPr>
            <w:r>
              <w:rPr>
                <w:sz w:val="21"/>
              </w:rPr>
              <w:t>（4）每批到馆图书，中标人须在书到馆后一周内派人入场进行物理加工，包括但不限于：盖馆藏章、贴RFID超高频电子标签（标签由投标人根据采购人需求参数提供，相关费用包含在投标报价中。）、贴条形码、贴书标、贴色标、贴保护膜、RFID注册等。</w:t>
            </w:r>
          </w:p>
          <w:p>
            <w:pPr>
              <w:pStyle w:val="null3"/>
              <w:ind w:firstLine="420"/>
              <w:jc w:val="both"/>
            </w:pPr>
            <w:r>
              <w:rPr>
                <w:sz w:val="21"/>
              </w:rPr>
              <w:t>（5）中标人须提供具有 Calis 编目资质的编目人员到馆进行图书编目加工服务。驻馆编目人员须固定，严格按采购人图书馆已有的图书编目分类细则给出正确的分类号，根据采购人图书馆的著者取号规则给出正确的著者号，保证编目数据的质量，准确率97％或以上。</w:t>
            </w:r>
          </w:p>
          <w:p>
            <w:pPr>
              <w:pStyle w:val="null3"/>
              <w:ind w:firstLine="420"/>
              <w:jc w:val="both"/>
            </w:pPr>
            <w:r>
              <w:rPr>
                <w:sz w:val="21"/>
              </w:rPr>
              <w:t>（6）负责原始编目的数据加工人员须持有CALIS三级中文编目员资格证书，从事编目工作一年或以上，由采购人对其工作进行指导和审核，不合格人员采购人有权随时要求中标人更换。</w:t>
            </w:r>
          </w:p>
          <w:p>
            <w:pPr>
              <w:pStyle w:val="null3"/>
              <w:ind w:firstLine="420"/>
              <w:jc w:val="both"/>
            </w:pPr>
            <w:r>
              <w:rPr>
                <w:sz w:val="21"/>
                <w:b/>
              </w:rPr>
              <w:t>▲</w:t>
            </w:r>
            <w:r>
              <w:rPr>
                <w:sz w:val="21"/>
                <w:b/>
              </w:rPr>
              <w:t>（7）</w:t>
            </w:r>
            <w:r>
              <w:rPr>
                <w:sz w:val="21"/>
                <w:b/>
                <w:color w:val="000000"/>
              </w:rPr>
              <w:t>投标人承诺合同期内驻馆编目人员和加工人员为专业人员，且中途不得随意更换。</w:t>
            </w:r>
            <w:r>
              <w:rPr>
                <w:sz w:val="21"/>
                <w:b/>
              </w:rPr>
              <w:t>（提供承诺函）</w:t>
            </w:r>
          </w:p>
          <w:p>
            <w:pPr>
              <w:pStyle w:val="null3"/>
            </w:pPr>
            <w:r>
              <w:rPr>
                <w:sz w:val="21"/>
              </w:rPr>
              <w:t>（8）实际操作过程中出现以上未列明的其他问题，由双方协商解决。</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采购包2（纸质中文图书（普通馆配及荐购））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供货期限：自双方签订合同日起至2026年11月30日止。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合同货款采用总金额限额分批支付方式。图书验收合格并办妥退换书手续后，双方按合同约定进行结算。采购人完成每批次验收工作，办妥差、错图书的退换手续，并经双方确认无误，收到发票并通过验收后10个工作日内按结算价实洋支付。 2.结算费用： 图书结算价（实洋）= 图书定价×中标综合折扣率。 结算价格已包含图书成本、运输、加工、税费及履行合同所需的所有服务费用。采购人不再支付任何额外费用。 投标人须按实际付款额提供国家税务部门监制的正式发票，并在发票上注明图书种数、册数、码洋、折扣率、实洋等明细。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1期：1.分批验收，在中标人提出验收申请后7日内组织履约验收。中标人应在送货前与采购人协商具体的送货时间、包数，并提供卸货与送货上楼服务（费用包含在报价中）。 2.每批到馆图书须随书配送分包清单（一包一单）、总清单及电子清单，内容包括该批次包号、ISBN号、书名、责任者、出版社、出版日期、定价、复本数、码洋、折扣、实洋。同一ISBN号的多卷册图书必须配齐所有卷册后，于同一批次内统一发货并打包在同一包内，否则一律退货，非同期出版的除外；相同品种的复本均需在同一包内；读者荐购的图书以单独批次打包送货。 3.图书如出现质量问题或脏残、破损等情况，中标人必须在十个工作日内更换，更换产生的费用由中标人承担。 4.采购人有权对已到馆但不符合采购人教学科研需要的图书无条件退货，退货产生的全部费用由中标人承担。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账号：中标后采购人提供</w:t>
            </w:r>
          </w:p>
          <w:p>
            <w:pPr>
              <w:pStyle w:val="null3"/>
            </w:pPr>
            <w:r>
              <w:rPr/>
              <w:t>户名：中标后采购人提供</w:t>
            </w:r>
          </w:p>
          <w:p>
            <w:pPr>
              <w:pStyle w:val="null3"/>
            </w:pPr>
            <w:r>
              <w:rPr/>
              <w:t>开户行：中标后采购人提供</w:t>
            </w:r>
          </w:p>
          <w:p>
            <w:pPr>
              <w:pStyle w:val="null3"/>
            </w:pPr>
            <w:r>
              <w:rPr/>
              <w:t>支票提交方式：中标后采购人提供</w:t>
            </w:r>
          </w:p>
          <w:p>
            <w:pPr>
              <w:pStyle w:val="null3"/>
            </w:pPr>
            <w:r>
              <w:rPr/>
              <w:t>汇票、本票提交方式：中标后采购人提供</w:t>
            </w:r>
          </w:p>
          <w:p>
            <w:pPr>
              <w:pStyle w:val="null3"/>
            </w:pPr>
            <w:r>
              <w:rPr/>
              <w:t>说明：1.中标人应在本项目中标公告发布之日起10个工作日内，且在签订合同前，向采购人缴纳合同预算金额5%的履约保证金。 2.合同期满，中标人无违约行为的，凭无质量和违约问题证明、履约保证金提交证明，在30个工作日内无息退还。 3.发生违约行为时，采购人有权从履约保证金中扣除相应违约金。履约保证金不足以支付的，采购人有权要求中标人补缴或从应付图书款中扣除。</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（一）投标报价要求，1.报价方式：本项目采用综合折扣率方式进行报价。投标人须针对所投采购包，报出一个固定且唯一的投标综合折扣率。 2.折扣率范围：0%＜投标综合折扣率≤100%，以百分比表示，不接受区间报价或负数。</w:t>
            </w:r>
          </w:p>
          <w:p>
            <w:pPr>
              <w:pStyle w:val="null3"/>
            </w:pPr>
            <w:r>
              <w:rPr/>
              <w:t>（二）违约处罚，1.合同能否圆满完成，视中标人提供的图书货物来源、品质、供书及售后服务质量而定。如中标人未能按招标要求提供图书和服务，或缺乏相应供书能力无法及时按进度完成采购份额，采购人有权扣除中标人履约保证金并终止合同。 2.中标人需向采购人提供的图书应为合法、正式的出版物。采购人一旦发现中标人供货中销售盗版、翻版或非合法渠道出版图书的，即有权无条件终止合同；且中标人需赔偿采购人每册次标价二十倍之经济损失，金额在履约保证金中扣除。 3.到货截止日（2026年11月30日）之后计算年到货率，年到货率未达到其应标承诺的到货率时，投标人按“应到但实际未到”图书出版价格的 10%支付违约金。此项违约金从履约保证金中扣除。履约保证金不足以支付的，采购人有权要求中标人补缴或从应付图书款中扣除。 4.中标人应保证图书加工及驻馆编目各流程工作的质量，准确率应保证在97％或以上，否则，视违约情况扣除相应的履约保证金。 5.中标人出现以下情况之一，将视为中标人违约，采购人有权终止合同，违约所产生的一切后果由中标人负责。 ①未经采购人同意私自搭配图书； ②配发盗版、盗印图书及其他非法出版物； ③配发压仓劣质图书； ④在本次招标中的承诺未能履行，并经采购人提醒仍未执行； ⑤因触犯国家法律法规而受到有关部门调查起诉； ⑥中标人未能履行合同要求的到货时间及到货率，严重影响采购人工作进度； ⑦其他违反本协议及招标文件有关条款之行为。</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书籍、课本</w:t>
            </w:r>
          </w:p>
        </w:tc>
        <w:tc>
          <w:tcPr>
            <w:tcW w:type="dxa" w:w="748"/>
          </w:tcPr>
          <w:p>
            <w:pPr>
              <w:pStyle w:val="null3"/>
              <w:jc w:val="left"/>
            </w:pPr>
            <w:r>
              <w:rPr/>
              <w:t>纸质中文图书（普通馆配及荐购）</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800,000.00</w:t>
            </w:r>
          </w:p>
        </w:tc>
        <w:tc>
          <w:tcPr>
            <w:tcW w:type="dxa" w:w="748"/>
          </w:tcPr>
          <w:p>
            <w:pPr>
              <w:pStyle w:val="null3"/>
              <w:jc w:val="right"/>
            </w:pPr>
            <w:r>
              <w:rPr/>
              <w:t>800,000.00</w:t>
            </w:r>
          </w:p>
        </w:tc>
        <w:tc>
          <w:tcPr>
            <w:tcW w:type="dxa" w:w="748"/>
          </w:tcPr>
          <w:p>
            <w:pPr>
              <w:pStyle w:val="null3"/>
            </w:pPr>
            <w:r>
              <w:rPr/>
              <w:t>100.0</w:t>
            </w:r>
          </w:p>
        </w:tc>
        <w:tc>
          <w:tcPr>
            <w:tcW w:type="dxa" w:w="823"/>
          </w:tcPr>
          <w:p>
            <w:pPr>
              <w:pStyle w:val="null3"/>
            </w:pPr>
            <w:r>
              <w:rPr/>
              <w:t>批发业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纸质中文图书（普通馆配及荐购）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一、项目基本要求</w:t>
            </w:r>
          </w:p>
          <w:p>
            <w:pPr>
              <w:pStyle w:val="null3"/>
              <w:ind w:firstLine="422"/>
              <w:jc w:val="both"/>
            </w:pPr>
            <w:r>
              <w:rPr>
                <w:sz w:val="21"/>
                <w:b/>
              </w:rPr>
              <w:t>（一）采购范围与方式</w:t>
            </w:r>
          </w:p>
          <w:p>
            <w:pPr>
              <w:pStyle w:val="null3"/>
              <w:ind w:firstLine="420"/>
              <w:jc w:val="both"/>
            </w:pPr>
            <w:r>
              <w:rPr>
                <w:sz w:val="21"/>
              </w:rPr>
              <w:t>1.</w:t>
            </w:r>
            <w:r>
              <w:rPr>
                <w:sz w:val="21"/>
              </w:rPr>
              <w:t>采购范围：主要采购202</w:t>
            </w:r>
            <w:r>
              <w:rPr>
                <w:sz w:val="21"/>
              </w:rPr>
              <w:t>4</w:t>
            </w:r>
            <w:r>
              <w:rPr>
                <w:sz w:val="21"/>
              </w:rPr>
              <w:t>年1月以后国内出版的新书，以及采购人指定书目的图书。</w:t>
            </w:r>
          </w:p>
          <w:p>
            <w:pPr>
              <w:pStyle w:val="null3"/>
              <w:ind w:firstLine="420"/>
              <w:jc w:val="left"/>
            </w:pPr>
            <w:r>
              <w:rPr>
                <w:sz w:val="21"/>
              </w:rPr>
              <w:t>2.</w:t>
            </w:r>
            <w:r>
              <w:rPr>
                <w:sz w:val="21"/>
              </w:rPr>
              <w:t>采购方式：主要</w:t>
            </w:r>
            <w:r>
              <w:rPr>
                <w:sz w:val="21"/>
              </w:rPr>
              <w:t>通过现场选购、网络选购与书单订购相结合的方式进行</w:t>
            </w:r>
            <w:r>
              <w:rPr>
                <w:sz w:val="21"/>
              </w:rPr>
              <w:t>分批采购。</w:t>
            </w:r>
          </w:p>
          <w:p>
            <w:pPr>
              <w:pStyle w:val="null3"/>
              <w:ind w:firstLine="420"/>
              <w:jc w:val="left"/>
            </w:pPr>
            <w:r>
              <w:rPr>
                <w:sz w:val="21"/>
              </w:rPr>
              <w:t>3.</w:t>
            </w:r>
            <w:r>
              <w:rPr>
                <w:sz w:val="21"/>
              </w:rPr>
              <w:t>供货期限：自双方签订合同日起至2026年11月30日止。</w:t>
            </w:r>
          </w:p>
          <w:p>
            <w:pPr>
              <w:pStyle w:val="null3"/>
              <w:ind w:firstLine="420"/>
              <w:jc w:val="left"/>
            </w:pPr>
            <w:r>
              <w:rPr>
                <w:sz w:val="21"/>
              </w:rPr>
              <w:t>4.</w:t>
            </w:r>
            <w:r>
              <w:rPr>
                <w:sz w:val="21"/>
              </w:rPr>
              <w:t>采购金额说明：本项目采购金额为预算金额，供货资格的取得并不意味着图书的售出，实际采购金额以合同期内采购人实际下单、验收合格并结算的图书总实洋为准。</w:t>
            </w:r>
          </w:p>
          <w:p>
            <w:pPr>
              <w:pStyle w:val="null3"/>
              <w:ind w:firstLine="422"/>
              <w:jc w:val="both"/>
            </w:pPr>
            <w:r>
              <w:rPr>
                <w:sz w:val="21"/>
                <w:b/>
              </w:rPr>
              <w:t>（二）</w:t>
            </w:r>
            <w:r>
              <w:rPr>
                <w:sz w:val="21"/>
                <w:b/>
              </w:rPr>
              <w:t>供货与服务要求（技术要求）</w:t>
            </w:r>
          </w:p>
          <w:p>
            <w:pPr>
              <w:pStyle w:val="null3"/>
              <w:ind w:firstLine="422"/>
              <w:jc w:val="both"/>
            </w:pPr>
            <w:r>
              <w:rPr>
                <w:sz w:val="21"/>
                <w:b/>
              </w:rPr>
              <w:t>1.</w:t>
            </w:r>
            <w:r>
              <w:rPr>
                <w:sz w:val="21"/>
                <w:b/>
              </w:rPr>
              <w:t>图书质量要求：</w:t>
            </w:r>
          </w:p>
          <w:p>
            <w:pPr>
              <w:pStyle w:val="null3"/>
              <w:ind w:firstLine="420"/>
              <w:jc w:val="both"/>
            </w:pPr>
            <w:r>
              <w:rPr>
                <w:sz w:val="24"/>
                <w:b/>
              </w:rPr>
              <w:t>★</w:t>
            </w:r>
            <w:r>
              <w:rPr>
                <w:sz w:val="21"/>
                <w:b/>
              </w:rPr>
              <w:t>正版与质量保证：所有供货图书均须为正版、全新、装订印刷合格、附件齐全的图书。投标人须提供承诺函，承诺对非正版、盗版、翻版、特价书或以次充好的图书，采购人有权拒收，中标人无条件退货并承担全部法律责任，同时按非正版、盗版、翻版、特价书或以次充好的图书码洋的20倍支付违约金。因出版社或中标人原因造成的图书装订、印刷不合格、错装、缺附件等，无论是否已加工，中标人均须无条件更换；无法更换的，全额退还相应书款。（提供承诺函，不提供视为不满足）</w:t>
            </w:r>
          </w:p>
          <w:p>
            <w:pPr>
              <w:pStyle w:val="null3"/>
              <w:ind w:firstLine="422"/>
              <w:jc w:val="both"/>
            </w:pPr>
            <w:r>
              <w:rPr>
                <w:sz w:val="21"/>
                <w:b/>
              </w:rPr>
              <w:t>2.</w:t>
            </w:r>
            <w:r>
              <w:rPr>
                <w:sz w:val="21"/>
                <w:b/>
              </w:rPr>
              <w:t>供货要求：</w:t>
            </w:r>
          </w:p>
          <w:p>
            <w:pPr>
              <w:pStyle w:val="null3"/>
              <w:ind w:firstLine="420"/>
              <w:jc w:val="both"/>
            </w:pPr>
            <w:r>
              <w:rPr>
                <w:sz w:val="21"/>
              </w:rPr>
              <w:t>（1）投标人需根据采购人需求提供各出版社最新图书书目，确保提供覆盖采购人指定出版社自</w:t>
            </w:r>
            <w:r>
              <w:rPr>
                <w:sz w:val="21"/>
              </w:rPr>
              <w:t>2024</w:t>
            </w:r>
            <w:r>
              <w:rPr>
                <w:sz w:val="21"/>
              </w:rPr>
              <w:t>年</w:t>
            </w:r>
            <w:r>
              <w:rPr>
                <w:sz w:val="21"/>
              </w:rPr>
              <w:t>1</w:t>
            </w:r>
            <w:r>
              <w:rPr>
                <w:sz w:val="21"/>
              </w:rPr>
              <w:t>月</w:t>
            </w:r>
            <w:r>
              <w:rPr>
                <w:sz w:val="21"/>
              </w:rPr>
              <w:t>后出版书目的最新书目。</w:t>
            </w:r>
          </w:p>
          <w:p>
            <w:pPr>
              <w:pStyle w:val="null3"/>
              <w:ind w:firstLine="420"/>
              <w:jc w:val="both"/>
            </w:pPr>
            <w:r>
              <w:rPr>
                <w:sz w:val="21"/>
              </w:rPr>
              <w:t>（2）投标人须拥有具备10万种或以上图书的在线图书采购系统，支持多账户同时使用，满足采购人及师生在线荐购图书的需求。</w:t>
            </w:r>
          </w:p>
          <w:p>
            <w:pPr>
              <w:pStyle w:val="null3"/>
              <w:ind w:firstLine="420"/>
              <w:jc w:val="both"/>
            </w:pPr>
            <w:r>
              <w:rPr>
                <w:sz w:val="21"/>
              </w:rPr>
              <w:t>（3）投标人需按采购人需求提供专题书目，并至少提供二次不少于3万种图书的校内专场书展或图书现采服务，所需费用包含在投标报价中。</w:t>
            </w:r>
          </w:p>
          <w:p>
            <w:pPr>
              <w:pStyle w:val="null3"/>
              <w:ind w:firstLine="420"/>
              <w:jc w:val="both"/>
            </w:pPr>
            <w:r>
              <w:rPr>
                <w:sz w:val="21"/>
              </w:rPr>
              <w:t>（4）订单上的数据如果与实际图书出现题名不符、标准书号变更、实际定价超过订单标价时，中标人都应与采购人联系，由采购人确认订单。若套书中各卷册均有独立ISBN号，则须将各卷册的ISBN号逐一提供，供采购人查重</w:t>
            </w:r>
            <w:r>
              <w:rPr>
                <w:sz w:val="21"/>
                <w:b/>
              </w:rPr>
              <w:t>。</w:t>
            </w:r>
            <w:r>
              <w:rPr>
                <w:sz w:val="21"/>
              </w:rPr>
              <w:t>中标人应为采购人订购历史建档，对重复订购、大码洋、大订数、特殊装订、特殊开本、散页、台历、中高职教材等图书，应与采购人联系，由采购人确认订单。</w:t>
            </w:r>
          </w:p>
          <w:p>
            <w:pPr>
              <w:pStyle w:val="null3"/>
              <w:ind w:firstLine="420"/>
              <w:jc w:val="both"/>
            </w:pPr>
            <w:r>
              <w:rPr>
                <w:sz w:val="21"/>
                <w:b/>
              </w:rPr>
              <w:t>▲</w:t>
            </w:r>
            <w:r>
              <w:rPr>
                <w:sz w:val="21"/>
                <w:b/>
              </w:rPr>
              <w:t>（5）中标人须按采购人选定的书单精准配书，订单来源包括但不限于：采购人通过全国新书目、出版社书目、网络平台等各种渠道自行收集书目形成的订单、采购人通过线上线下馆配会或中标人提供的最新书目形成的订单、采购人提供的读者荐购订单等。所有图书的品种及复本数量均由采购人决定，中标人不得自行搭配或追加非采购人确认订购品种和复本数的图书。（提供承诺函）</w:t>
            </w:r>
          </w:p>
          <w:p>
            <w:pPr>
              <w:pStyle w:val="null3"/>
              <w:ind w:firstLine="420"/>
              <w:jc w:val="both"/>
            </w:pPr>
            <w:r>
              <w:rPr>
                <w:sz w:val="21"/>
                <w:b/>
              </w:rPr>
              <w:t>▲</w:t>
            </w:r>
            <w:r>
              <w:rPr>
                <w:sz w:val="21"/>
                <w:b/>
              </w:rPr>
              <w:t>（6）对采购人提供的读者荐购图书，如当当、京东、亚马逊自营有售，中标人均须通过网络渠道采购并及时配送，并以中标折扣率结算。（提供承诺函）</w:t>
            </w:r>
          </w:p>
          <w:p>
            <w:pPr>
              <w:pStyle w:val="null3"/>
              <w:ind w:firstLine="420"/>
              <w:jc w:val="both"/>
            </w:pPr>
            <w:r>
              <w:rPr>
                <w:sz w:val="21"/>
              </w:rPr>
              <w:t>（7）到货时间与到货率：常规图书订单自生成之日起1个月内送达，到货率不低于90%。急用荐购图书（当当、京东、亚马逊自营有售）需在7日内到货，到货率不低于97%。延期到货的，采购人有权单方面取消订单且不予支付货款。</w:t>
            </w:r>
            <w:r>
              <w:rPr>
                <w:sz w:val="21"/>
                <w:b/>
              </w:rPr>
              <w:t>（提供承诺函）</w:t>
            </w:r>
          </w:p>
          <w:p>
            <w:pPr>
              <w:pStyle w:val="null3"/>
              <w:ind w:firstLine="420"/>
              <w:jc w:val="both"/>
            </w:pPr>
            <w:r>
              <w:rPr>
                <w:sz w:val="21"/>
              </w:rPr>
              <w:t>（8）中标人定期统计图书到货率，及时提供未到书清单，并以书面形式说明原因，尽快补充未到的图书。</w:t>
            </w:r>
          </w:p>
          <w:p>
            <w:pPr>
              <w:pStyle w:val="null3"/>
              <w:ind w:firstLine="422"/>
              <w:jc w:val="both"/>
            </w:pPr>
            <w:r>
              <w:rPr>
                <w:sz w:val="21"/>
                <w:b/>
              </w:rPr>
              <w:t>3.</w:t>
            </w:r>
            <w:r>
              <w:rPr>
                <w:sz w:val="21"/>
                <w:b/>
              </w:rPr>
              <w:t>加工与服务要求：</w:t>
            </w:r>
          </w:p>
          <w:p>
            <w:pPr>
              <w:pStyle w:val="null3"/>
              <w:ind w:firstLine="420"/>
              <w:jc w:val="both"/>
            </w:pPr>
            <w:r>
              <w:rPr>
                <w:sz w:val="21"/>
              </w:rPr>
              <w:t>（1）中标人须针对本项目投入稳定的服务支撑团队，明确项目负责人，并对技术对接、发货、项目跟踪等环节分别指定专人负责，确保按时到书。中标人须为采购人提供专属客服，及时响应并解决采购人遇到的问题。</w:t>
            </w:r>
          </w:p>
          <w:p>
            <w:pPr>
              <w:pStyle w:val="null3"/>
              <w:ind w:firstLine="420"/>
              <w:jc w:val="both"/>
            </w:pPr>
            <w:r>
              <w:rPr>
                <w:sz w:val="21"/>
              </w:rPr>
              <w:t>（2）</w:t>
            </w:r>
            <w:r>
              <w:rPr>
                <w:sz w:val="21"/>
              </w:rPr>
              <w:t>中标人负责送书上门至采购人指定地点，并提供二次转运服务，每学期至少2次将加工完成的图书</w:t>
            </w:r>
            <w:r>
              <w:rPr>
                <w:sz w:val="21"/>
              </w:rPr>
              <w:t>打包后</w:t>
            </w:r>
            <w:r>
              <w:rPr>
                <w:sz w:val="21"/>
              </w:rPr>
              <w:t>运至指定校区馆藏地，所有运输、搬运、装卸费用包含在投标报价中。</w:t>
            </w:r>
            <w:r>
              <w:rPr>
                <w:sz w:val="21"/>
              </w:rPr>
              <w:t>若送货过程中因中标人或其它原因造成图书质量受损、影响图书后期验收的，后果由中标人负责。</w:t>
            </w:r>
          </w:p>
          <w:p>
            <w:pPr>
              <w:pStyle w:val="null3"/>
              <w:ind w:firstLine="420"/>
              <w:jc w:val="both"/>
            </w:pPr>
            <w:r>
              <w:rPr>
                <w:sz w:val="21"/>
              </w:rPr>
              <w:t>（3）中标人须提供到馆图书编目与物理加工一体化服务，相关费用包含在投标报价中。中标人须派出相对固定且为熟练工的专人团队到馆加工，人数由采购人依据订书量确定。加工人员的工作时间、工作内容由采购人根据工作需要决定，并接受采购人日常考勤和业务督查。对考核不合格人员，采购人有权随时要求中标人更换。</w:t>
            </w:r>
          </w:p>
          <w:p>
            <w:pPr>
              <w:pStyle w:val="null3"/>
              <w:ind w:firstLine="420"/>
              <w:jc w:val="both"/>
            </w:pPr>
            <w:r>
              <w:rPr>
                <w:sz w:val="21"/>
              </w:rPr>
              <w:t>（4）每批到馆图书，中标人须在书到馆后一周内派人入场进行物理加工，包括但不限于：盖馆藏章、贴RFID超高频电子标签（</w:t>
            </w:r>
            <w:r>
              <w:rPr>
                <w:sz w:val="21"/>
                <w:b/>
              </w:rPr>
              <w:t>标签</w:t>
            </w:r>
            <w:r>
              <w:rPr>
                <w:sz w:val="21"/>
              </w:rPr>
              <w:t>由投标人根据采购人需求参数提供，相关费用包含在投标报价中。）、贴条形码、贴书标、贴色标、贴保护膜、RFID注册等。</w:t>
            </w:r>
          </w:p>
          <w:p>
            <w:pPr>
              <w:pStyle w:val="null3"/>
              <w:ind w:firstLine="420"/>
              <w:jc w:val="both"/>
            </w:pPr>
            <w:r>
              <w:rPr>
                <w:sz w:val="21"/>
              </w:rPr>
              <w:t>（5）中标人须提供具有 Calis 编目资质的编目人员到馆进行图书编目加工服务。驻馆编目人员须固定，严格按采购人图书馆已有的图书编目分类细则给出正确的分类号，根据采购人图书馆的著者取号规则给出正确的著者号，保证编目数据的质量，准确率97％或以上。</w:t>
            </w:r>
          </w:p>
          <w:p>
            <w:pPr>
              <w:pStyle w:val="null3"/>
              <w:ind w:firstLine="420"/>
              <w:jc w:val="both"/>
            </w:pPr>
            <w:r>
              <w:rPr>
                <w:sz w:val="21"/>
              </w:rPr>
              <w:t>（6）负责原始编目的数据加工人员须持有CALIS三级中文编目员资格证书，从事编目工作一年或以上，由采购人对其工作进行指导和审核，不合格人员采购人有权随时要求中标人更换。</w:t>
            </w:r>
          </w:p>
          <w:p>
            <w:pPr>
              <w:pStyle w:val="null3"/>
              <w:ind w:firstLine="420"/>
              <w:jc w:val="both"/>
            </w:pPr>
            <w:r>
              <w:rPr>
                <w:sz w:val="21"/>
                <w:b/>
              </w:rPr>
              <w:t>▲</w:t>
            </w:r>
            <w:r>
              <w:rPr>
                <w:sz w:val="21"/>
                <w:b/>
              </w:rPr>
              <w:t>（7）</w:t>
            </w:r>
            <w:r>
              <w:rPr>
                <w:sz w:val="21"/>
                <w:b/>
                <w:color w:val="000000"/>
              </w:rPr>
              <w:t>投标人承诺合同期内驻馆编目人员和加工人员为专业人员，且中途不得随意更换。</w:t>
            </w:r>
            <w:r>
              <w:rPr>
                <w:sz w:val="21"/>
                <w:b/>
              </w:rPr>
              <w:t>（提供承诺函）</w:t>
            </w:r>
          </w:p>
          <w:p>
            <w:pPr>
              <w:pStyle w:val="null3"/>
            </w:pPr>
            <w:r>
              <w:rPr>
                <w:sz w:val="21"/>
              </w:rPr>
              <w:t>（8）实际操作过程中出现以上未列明的其他问题，由双方协商解决。</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采购包3（外文原版图书（现采及指定图书））</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供货期限：自双方签订合同日起至2026年11月30日止。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合同货款采用总金额限额分批支付方式。图书验收合格并办妥退换书手续后，双方按合同约定进行结算。采购人完成每批次验收工作，办妥差、错图书的退换手续，并经双方确认无误，收到发票并通过验收后10个工作日内按结算价实洋支付。 2.结算费用： 图书结算价（实洋）= 图书原币价格×报订日原币汇率×加乘系数×中标综合折扣率。 图书加乘系数固定为1.15。 图书原币价格：以出版社标价或投标人进货单据为准。 报订日原币汇率：以图书报订日中国人民银行公布的汇率中间价为准。 结算价格已包含图书成本、运输、加工、税费（包括进口环节税费）及履行合同所需的所有服务费用。采购人不再支付任何额外费用。 投标人须按实际付款额提供国家税务部门监制的正式发票，并在发票上注明图书种数、册数、码洋、折扣率、实洋等明细。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1期：1.分批验收，在中标人提出验收申请后7日内组织履约验收。中标人应在送货前与采购人协商具体的送货时间、包数，并提供卸货与送货上楼服务（费用包含在报价中）。 2.每批到馆图书须随书配送分包清单（一包一单）、总清单及电子清单，内容包括该批次包号、ISBN号、书名、责任者、出版社、出版日期、定价、复本数、码洋、折扣、实洋。同一ISBN号的多卷册图书必须配齐所有卷册后，于同一批次内统一发货并打包在同一包内，否则一律退货，非同期出版的除外；相同品种的复本均需在同一包内；读者荐购的图书以单独批次打包送货。 3.图书如出现质量问题或脏残、破损等情况，中标人必须在十个工作日内更换，更换产生的费用由中标人承担。 4.采购人有权对已到馆但不符合采购人教学科研需要的图书无条件退货，退货产生的全部费用由中标人承担。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账号：中标后采购人提供</w:t>
            </w:r>
          </w:p>
          <w:p>
            <w:pPr>
              <w:pStyle w:val="null3"/>
            </w:pPr>
            <w:r>
              <w:rPr/>
              <w:t>户名：中标后采购人提供</w:t>
            </w:r>
          </w:p>
          <w:p>
            <w:pPr>
              <w:pStyle w:val="null3"/>
            </w:pPr>
            <w:r>
              <w:rPr/>
              <w:t>开户行：中标后采购人提供</w:t>
            </w:r>
          </w:p>
          <w:p>
            <w:pPr>
              <w:pStyle w:val="null3"/>
            </w:pPr>
            <w:r>
              <w:rPr/>
              <w:t>支票提交方式：中标后采购人提供</w:t>
            </w:r>
          </w:p>
          <w:p>
            <w:pPr>
              <w:pStyle w:val="null3"/>
            </w:pPr>
            <w:r>
              <w:rPr/>
              <w:t>汇票、本票提交方式：中标后采购人提供</w:t>
            </w:r>
          </w:p>
          <w:p>
            <w:pPr>
              <w:pStyle w:val="null3"/>
            </w:pPr>
            <w:r>
              <w:rPr/>
              <w:t>说明：1.中标人应在本项目中标公告发布之日起10个工作日内，且在签订合同前，向采购人缴纳合同预算金额5%的履约保证金。 2.合同期满，中标人无违约行为的，凭无质量和违约问题证明、履约保证金提交证明，在30个工作日内无息退还。 3.发生违约行为时，采购人有权从履约保证金中扣除相应违约金。履约保证金不足以支付的，采购人有权要求中标人补缴或从应付图书款中扣除。</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（一）投标报价要求，1.报价方式：本项目采用综合折扣率方式进行报价。投标人须针对所投采购包，报出一个固定且唯一的投标综合折扣率。 2.折扣率范围：0%＜投标综合折扣率≤100%，以百分比表示，不接受区间报价或负数。</w:t>
            </w:r>
          </w:p>
          <w:p>
            <w:pPr>
              <w:pStyle w:val="null3"/>
            </w:pPr>
            <w:r>
              <w:rPr/>
              <w:t>（二）违约处罚，1.合同能否圆满完成，视中标人提供的图书货物来源、品质、供书及售后服务质量而定。如中标人未能按招标要求提供图书和服务，或缺乏相应供书能力无法及时按进度完成采购份额，采购人有权扣除中标人履约保证金并终止合同。 2.中标人需向采购人提供的图书应为合法、正式的出版物。采购人一旦发现中标人供货中销售盗版、翻版或非合法渠道出版图书的，即有权无条件终止合同；且中标人需赔偿采购人每册次标价二十倍之经济损失，金额在履约保证金中扣除。 3.采购人有权随机抽查原币价，一旦发现价格与进货单据不符，中标人须按每册次图书标价十倍的金额赔偿。此外，采购人保留查验其他图书进货单据的权利，中标人有义务无条件为采购人提供所需单据，且该权利不受合同有效期限制。 4.到货截止日（2026年11月30日）之后计算年到货率，年到货率未达到其应标承诺的到货率时，投标人按“应到但实际未到”图书出版价格的 10%支付违约金。此项违约金从履约保证金中扣除。履约保证金不足以支付的，采购人有权要求中标人补缴或从应付图书款中扣除。 5.中标人应保证图书加工及驻馆编目各流程工作的质量，准确率应保证在97％或以上，否则，视违约情况扣除相应的履约保证金。 6.中标人出现以下情况之一，将视为中标人违约，采购人有权终止合同，违约所产生的一切后果由中标人负责。 ①未经采购人同意私自搭配图书； ②配发盗版、盗印图书及其他非法出版物； ③配发压仓劣质图书； ④在本次招标中的承诺未能履行，并经采购人提醒仍未执行； ⑤因触犯国家法律法规而受到有关部门调查起诉； ⑥中标人未能履行合同要求的到货时间及到货率，严重影响采购人工作进度； ⑦其他违反本协议及招标文件有关条款之行为。</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书籍、课本</w:t>
            </w:r>
          </w:p>
        </w:tc>
        <w:tc>
          <w:tcPr>
            <w:tcW w:type="dxa" w:w="748"/>
          </w:tcPr>
          <w:p>
            <w:pPr>
              <w:pStyle w:val="null3"/>
              <w:jc w:val="left"/>
            </w:pPr>
            <w:r>
              <w:rPr/>
              <w:t>外文原版图书（现采及指定图书）</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300,000.00</w:t>
            </w:r>
          </w:p>
        </w:tc>
        <w:tc>
          <w:tcPr>
            <w:tcW w:type="dxa" w:w="748"/>
          </w:tcPr>
          <w:p>
            <w:pPr>
              <w:pStyle w:val="null3"/>
              <w:jc w:val="right"/>
            </w:pPr>
            <w:r>
              <w:rPr/>
              <w:t>300,000.00</w:t>
            </w:r>
          </w:p>
        </w:tc>
        <w:tc>
          <w:tcPr>
            <w:tcW w:type="dxa" w:w="748"/>
          </w:tcPr>
          <w:p>
            <w:pPr>
              <w:pStyle w:val="null3"/>
            </w:pPr>
            <w:r>
              <w:rPr/>
              <w:t>100.0</w:t>
            </w:r>
          </w:p>
        </w:tc>
        <w:tc>
          <w:tcPr>
            <w:tcW w:type="dxa" w:w="823"/>
          </w:tcPr>
          <w:p>
            <w:pPr>
              <w:pStyle w:val="null3"/>
            </w:pPr>
            <w:r>
              <w:rPr/>
              <w:t>批发业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外文原版图书（现采及指定图书）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一、项目基本要求</w:t>
            </w:r>
          </w:p>
          <w:p>
            <w:pPr>
              <w:pStyle w:val="null3"/>
              <w:ind w:firstLine="422"/>
              <w:jc w:val="both"/>
            </w:pPr>
            <w:r>
              <w:rPr>
                <w:sz w:val="21"/>
                <w:b/>
              </w:rPr>
              <w:t>（一）采购范围与方式</w:t>
            </w:r>
          </w:p>
          <w:p>
            <w:pPr>
              <w:pStyle w:val="null3"/>
              <w:ind w:firstLine="420"/>
              <w:jc w:val="both"/>
            </w:pPr>
            <w:r>
              <w:rPr>
                <w:sz w:val="21"/>
              </w:rPr>
              <w:t>1.</w:t>
            </w:r>
            <w:r>
              <w:rPr>
                <w:sz w:val="21"/>
              </w:rPr>
              <w:t>采购范围：主要采购2024年1月以后境外出版的外文原版图书，港台原版图书占比不超过10%。</w:t>
            </w:r>
          </w:p>
          <w:p>
            <w:pPr>
              <w:pStyle w:val="null3"/>
              <w:ind w:firstLine="420"/>
              <w:jc w:val="left"/>
            </w:pPr>
            <w:r>
              <w:rPr>
                <w:sz w:val="21"/>
              </w:rPr>
              <w:t>2.</w:t>
            </w:r>
            <w:r>
              <w:rPr>
                <w:sz w:val="21"/>
              </w:rPr>
              <w:t>采购方式：主要</w:t>
            </w:r>
            <w:r>
              <w:rPr>
                <w:sz w:val="21"/>
              </w:rPr>
              <w:t>通过现场选购与荐购书单订购相结合的方式进行</w:t>
            </w:r>
            <w:r>
              <w:rPr>
                <w:sz w:val="21"/>
              </w:rPr>
              <w:t>分批采购。</w:t>
            </w:r>
          </w:p>
          <w:p>
            <w:pPr>
              <w:pStyle w:val="null3"/>
              <w:ind w:firstLine="420"/>
              <w:jc w:val="left"/>
            </w:pPr>
            <w:r>
              <w:rPr>
                <w:sz w:val="21"/>
              </w:rPr>
              <w:t>3.</w:t>
            </w:r>
            <w:r>
              <w:rPr>
                <w:sz w:val="21"/>
              </w:rPr>
              <w:t>供货期限：自双方签订合同日起至2026年11月30日止。</w:t>
            </w:r>
          </w:p>
          <w:p>
            <w:pPr>
              <w:pStyle w:val="null3"/>
              <w:ind w:firstLine="420"/>
              <w:jc w:val="left"/>
            </w:pPr>
            <w:r>
              <w:rPr>
                <w:sz w:val="21"/>
              </w:rPr>
              <w:t>4.</w:t>
            </w:r>
            <w:r>
              <w:rPr>
                <w:sz w:val="21"/>
              </w:rPr>
              <w:t>采购金额说明：本项目采购金额为预算金额，供货资格的取得并不意味着图书的售出，实际采购金额以合同期内采购人实际下单、验收合格并结算的图书总实洋为准。</w:t>
            </w:r>
          </w:p>
          <w:p>
            <w:pPr>
              <w:pStyle w:val="null3"/>
              <w:ind w:firstLine="422"/>
              <w:jc w:val="both"/>
            </w:pPr>
            <w:r>
              <w:rPr>
                <w:sz w:val="21"/>
                <w:b/>
              </w:rPr>
              <w:t>（二）</w:t>
            </w:r>
            <w:r>
              <w:rPr>
                <w:sz w:val="21"/>
                <w:b/>
              </w:rPr>
              <w:t>供货与服务要求</w:t>
            </w:r>
          </w:p>
          <w:p>
            <w:pPr>
              <w:pStyle w:val="null3"/>
              <w:ind w:firstLine="422"/>
              <w:jc w:val="both"/>
            </w:pPr>
            <w:r>
              <w:rPr>
                <w:sz w:val="21"/>
                <w:b/>
              </w:rPr>
              <w:t>1.</w:t>
            </w:r>
            <w:r>
              <w:rPr>
                <w:sz w:val="21"/>
                <w:b/>
              </w:rPr>
              <w:t>图书质量要求：</w:t>
            </w:r>
          </w:p>
          <w:p>
            <w:pPr>
              <w:pStyle w:val="null3"/>
              <w:ind w:firstLine="420"/>
              <w:jc w:val="both"/>
            </w:pPr>
            <w:r>
              <w:rPr>
                <w:sz w:val="24"/>
                <w:b/>
              </w:rPr>
              <w:t>★</w:t>
            </w:r>
            <w:r>
              <w:rPr>
                <w:sz w:val="21"/>
                <w:b/>
              </w:rPr>
              <w:t>正版与质量保证：所有供货图书均须为正版、全新、装订印刷合格、附件齐全的图书。投标人须提供承诺函，承诺对非正版、盗版、翻版、特价书或以次充好的图书，采购人有权拒收，中标人无条件退货并承担全部法律责任，同时按非正版、盗版、翻版、特价书或以次充好的图书码洋的20倍支付违约金。因出版社或中标人原因造成的图书装订、印刷不合格、错装、缺附件等，无论是否已加工，中标人均须无条件退换；无法退换的，全额退还相应书款。（提供承诺函，不提供视为不满足）</w:t>
            </w:r>
          </w:p>
          <w:p>
            <w:pPr>
              <w:pStyle w:val="null3"/>
              <w:ind w:firstLine="422"/>
              <w:jc w:val="both"/>
            </w:pPr>
            <w:r>
              <w:rPr>
                <w:sz w:val="21"/>
                <w:b/>
              </w:rPr>
              <w:t>2.</w:t>
            </w:r>
            <w:r>
              <w:rPr>
                <w:sz w:val="21"/>
                <w:b/>
              </w:rPr>
              <w:t>供货要求：</w:t>
            </w:r>
          </w:p>
          <w:p>
            <w:pPr>
              <w:pStyle w:val="null3"/>
              <w:ind w:firstLine="420"/>
              <w:jc w:val="both"/>
            </w:pPr>
            <w:r>
              <w:rPr>
                <w:sz w:val="21"/>
              </w:rPr>
              <w:t>（1）投标人须具备提供1万种或以上样书供采购人现场采选的能力，其中艺术与设计类图书占比不少于90%。须提供符合采购人教学和科研需求的2024年以来的新书书目1万种或以上，并且不得将特价图书混排其中。</w:t>
            </w:r>
          </w:p>
          <w:p>
            <w:pPr>
              <w:pStyle w:val="null3"/>
              <w:ind w:firstLine="422"/>
              <w:jc w:val="both"/>
            </w:pPr>
            <w:r>
              <w:rPr>
                <w:sz w:val="21"/>
              </w:rPr>
              <w:t>（2）投标人须与境外出版社保持长期稳定的合作关系。</w:t>
            </w:r>
          </w:p>
          <w:p>
            <w:pPr>
              <w:pStyle w:val="null3"/>
              <w:ind w:firstLine="420"/>
              <w:jc w:val="both"/>
            </w:pPr>
            <w:r>
              <w:rPr>
                <w:sz w:val="21"/>
                <w:b/>
              </w:rPr>
              <w:t>▲</w:t>
            </w:r>
            <w:r>
              <w:rPr>
                <w:sz w:val="21"/>
                <w:b/>
              </w:rPr>
              <w:t>（3）投标人须按采购人需求提供专题书目，并提供至少两次校内专场书展或广州本地看样现采服务，每次品种不少于4000种，艺术与设计类图书占比不低于90%，相关费用包含在投标报价中。（提供承诺函）</w:t>
            </w:r>
          </w:p>
          <w:p>
            <w:pPr>
              <w:pStyle w:val="null3"/>
              <w:ind w:firstLine="420"/>
              <w:jc w:val="both"/>
            </w:pPr>
            <w:r>
              <w:rPr>
                <w:sz w:val="21"/>
              </w:rPr>
              <w:t>（4）订单上的数据如果与实际图书出现题名不符、标准书号变更、实际定价超过订单标价时，中标人都应与采购人联系，由采购人确认订单。若套书中各卷册均有独立ISBN号，则须将各卷册的ISBN号逐一提供，供采购人查重。中标人应为采购人订购历史建档，对重复订购、大码洋、大订数、特殊装订、特殊开本、散页、台历、中高职教材等图书，应与采购人联系，由采购人确认订单。</w:t>
            </w:r>
          </w:p>
          <w:p>
            <w:pPr>
              <w:pStyle w:val="null3"/>
              <w:ind w:firstLine="420"/>
              <w:jc w:val="both"/>
            </w:pPr>
            <w:r>
              <w:rPr>
                <w:sz w:val="21"/>
              </w:rPr>
              <w:t>（5）必须按采购人提供的书目订单配送图书，所有图书的品种及复本数量均由采购人决定，中标人不得自行搭配或追加非采购人确认订购品种和复本数的图书。</w:t>
            </w:r>
          </w:p>
          <w:p>
            <w:pPr>
              <w:pStyle w:val="null3"/>
              <w:ind w:firstLine="420"/>
              <w:jc w:val="both"/>
            </w:pPr>
            <w:r>
              <w:rPr>
                <w:sz w:val="21"/>
              </w:rPr>
              <w:t>（6）中标人定期统计图书到货率，及时提供未到书清单，并以书面形式说明原因，尽快补充未到的图书。</w:t>
            </w:r>
          </w:p>
          <w:p>
            <w:pPr>
              <w:pStyle w:val="null3"/>
              <w:ind w:firstLine="420"/>
              <w:jc w:val="both"/>
            </w:pPr>
            <w:r>
              <w:rPr>
                <w:sz w:val="21"/>
                <w:b/>
              </w:rPr>
              <w:t>▲</w:t>
            </w:r>
            <w:r>
              <w:rPr>
                <w:sz w:val="21"/>
                <w:b/>
              </w:rPr>
              <w:t>（7）对采购人提供的</w:t>
            </w:r>
            <w:r>
              <w:rPr>
                <w:sz w:val="21"/>
                <w:b/>
                <w:color w:val="000000"/>
              </w:rPr>
              <w:t>读者荐购的急需图书及缺货图书</w:t>
            </w:r>
            <w:r>
              <w:rPr>
                <w:sz w:val="21"/>
                <w:b/>
              </w:rPr>
              <w:t>，如当当、京东、亚马逊自营有售，中标人均须通过网络渠道采购并及时配送，并以中标折扣率结算。（提供承诺函）</w:t>
            </w:r>
          </w:p>
          <w:p>
            <w:pPr>
              <w:pStyle w:val="null3"/>
              <w:ind w:firstLine="422"/>
              <w:jc w:val="both"/>
            </w:pPr>
            <w:r>
              <w:rPr>
                <w:sz w:val="21"/>
                <w:b/>
              </w:rPr>
              <w:t>3.</w:t>
            </w:r>
            <w:r>
              <w:rPr>
                <w:sz w:val="21"/>
                <w:b/>
              </w:rPr>
              <w:t>加工与服务要求：</w:t>
            </w:r>
          </w:p>
          <w:p>
            <w:pPr>
              <w:pStyle w:val="null3"/>
              <w:ind w:firstLine="420"/>
            </w:pPr>
            <w:r>
              <w:rPr>
                <w:sz w:val="21"/>
                <w:color w:val="000000"/>
              </w:rPr>
              <w:t>（1）</w:t>
            </w:r>
            <w:r>
              <w:rPr>
                <w:sz w:val="21"/>
                <w:color w:val="000000"/>
              </w:rPr>
              <w:t>到货时间与到货率：现场采选图书自报订之日起，15天内到货率不低于97%；预订图书自报订之日起，90天内到货率不低于90%。</w:t>
            </w:r>
            <w:r>
              <w:rPr>
                <w:sz w:val="21"/>
                <w:color w:val="000000"/>
              </w:rPr>
              <w:t>如延期到货，采购人有权单方面取消订单且不予支付货款。</w:t>
            </w:r>
          </w:p>
          <w:p>
            <w:pPr>
              <w:pStyle w:val="null3"/>
              <w:ind w:firstLine="420"/>
            </w:pPr>
            <w:r>
              <w:rPr>
                <w:sz w:val="21"/>
                <w:color w:val="000000"/>
              </w:rPr>
              <w:t>（2）补货措施：对中标人无法供货的图书，采购人有权采取补救措施（如要求投标人向出版社或京东、亚马逊等网络自营店购买），由此产生的额外费用由中标人承担。</w:t>
            </w:r>
          </w:p>
          <w:p>
            <w:pPr>
              <w:pStyle w:val="null3"/>
              <w:ind w:firstLine="420"/>
              <w:jc w:val="both"/>
            </w:pPr>
            <w:r>
              <w:rPr>
                <w:sz w:val="21"/>
              </w:rPr>
              <w:t>（3）</w:t>
            </w:r>
            <w:r>
              <w:rPr>
                <w:sz w:val="21"/>
              </w:rPr>
              <w:t>采购人确认到货书目后，中标人应按照采购人的要求，按时、按量运送到指定的地点。送货过程中产生的封装、运送、卸货、搬运等费用包含在投标报价中。若送货过程中因中标人或其它原因造成图书质量受损、影响图书验收的，后果由中标人负责。</w:t>
            </w:r>
          </w:p>
          <w:p>
            <w:pPr>
              <w:pStyle w:val="null3"/>
              <w:ind w:firstLine="420"/>
              <w:jc w:val="both"/>
            </w:pPr>
            <w:r>
              <w:rPr>
                <w:sz w:val="21"/>
              </w:rPr>
              <w:t>（4）中标人须提供到馆图书编目与物理加工一体化服务，相关费用包含在投标报价中。中标人须派出相对固定且为熟练工的专人团队到馆加工，人数由采购人依据订书量确定。加工人员的工作时间、工作内容由采购人根据工作需要决定，并接受采购人日常考勤和业务督查。对考核不合格人员，采购人有权随时要求中标人更换。</w:t>
            </w:r>
          </w:p>
          <w:p>
            <w:pPr>
              <w:pStyle w:val="null3"/>
              <w:ind w:firstLine="420"/>
              <w:jc w:val="both"/>
            </w:pPr>
            <w:r>
              <w:rPr>
                <w:sz w:val="21"/>
              </w:rPr>
              <w:t>（5）每批到馆图书，中标人须在书到馆后一周内派人入场进行物理加工，包括但不限于：盖馆藏章、贴RFID超高频电子标签（</w:t>
            </w:r>
            <w:r>
              <w:rPr>
                <w:sz w:val="21"/>
                <w:b/>
              </w:rPr>
              <w:t>标签</w:t>
            </w:r>
            <w:r>
              <w:rPr>
                <w:sz w:val="21"/>
              </w:rPr>
              <w:t>由中标人根据采购人需求参数提供，相关费用包含在投标报价中）、贴条形码、贴书标、贴色标、贴保护膜、RFID注册等。</w:t>
            </w:r>
          </w:p>
          <w:p>
            <w:pPr>
              <w:pStyle w:val="null3"/>
              <w:ind w:firstLine="420"/>
              <w:jc w:val="both"/>
            </w:pPr>
            <w:r>
              <w:rPr>
                <w:sz w:val="21"/>
              </w:rPr>
              <w:t>（5）中标人须提供具有 Calis 编目资质的编目人员到馆进行图书编目加工服务。驻馆编目人员须固定，严格按采购人图书馆已有的图书编目分类细则给出正确的分类号，根据采购人图书馆的著者取号规则给出正确的著者号，保证编目数据的质量，准确率97％或以上。</w:t>
            </w:r>
          </w:p>
          <w:p>
            <w:pPr>
              <w:pStyle w:val="null3"/>
              <w:ind w:firstLine="420"/>
              <w:jc w:val="both"/>
            </w:pPr>
            <w:r>
              <w:rPr>
                <w:sz w:val="21"/>
              </w:rPr>
              <w:t>（6）负责原始编目的数据加工人员须持有</w:t>
            </w:r>
            <w:r>
              <w:rPr>
                <w:sz w:val="21"/>
                <w:color w:val="000000"/>
              </w:rPr>
              <w:t>CALIS</w:t>
            </w:r>
            <w:r>
              <w:rPr>
                <w:sz w:val="21"/>
                <w:color w:val="000000"/>
              </w:rPr>
              <w:t>中文或西文三级（含）以上</w:t>
            </w:r>
            <w:r>
              <w:rPr>
                <w:sz w:val="21"/>
              </w:rPr>
              <w:t>编目员资格证书，从事编目工作一年或以上，由采购人对其工作进行指导和审核，不合格人员采购人有权随时要求中标人更换。</w:t>
            </w:r>
          </w:p>
          <w:p>
            <w:pPr>
              <w:pStyle w:val="null3"/>
              <w:ind w:firstLine="420"/>
              <w:jc w:val="both"/>
            </w:pPr>
            <w:r>
              <w:rPr>
                <w:sz w:val="21"/>
                <w:b/>
              </w:rPr>
              <w:t>▲（7）中标人承诺图书原币价格的真实和准确，且与出版社标价或供应商进货单据一致，能提供核查图书原始价格的网址（需提供承诺函）。</w:t>
            </w:r>
          </w:p>
          <w:p>
            <w:pPr>
              <w:pStyle w:val="null3"/>
            </w:pPr>
            <w:r>
              <w:rPr>
                <w:sz w:val="21"/>
              </w:rPr>
              <w:t>（8）实际操作过程中出现以上未列明的其他问题，由双方协商解决。</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采购包4（外文原版图书（普通馆配及荐购））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供货期限：自双方签订合同日起至2026年11月30日止。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合同货款采用总金额限额分批支付方式。图书验收合格并办妥退换书手续后，双方按合同约定进行结算。采购人完成每批次验收工作，办妥差、错图书的退换手续，并经双方确认无误，收到发票并通过验收后10个工作日内按结算价实洋支付。 2.结算费用： 图书结算价（实洋）= 图书原币价格×报订日原币汇率×加乘系数×中标综合折扣率。 图书加乘系数固定为1.15。 图书原币价格：以出版社标价或投标人进货单据为准。 报订日原币汇率：以图书报订日中国人民银行公布的汇率中间价为准。 结算价格已包含图书成本、运输、加工、税费（包括进口环节税费）及履行合同所需的所有服务费用。采购人不再支付任何额外费用。 投标人须按实际付款额提供国家税务部门监制的正式发票，并在发票上注明图书种数、册数、码洋、折扣率、实洋等明细。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1期：1.分批验收，在中标人提出验收申请后7日内组织履约验收。中标人应在送货前与采购人协商具体的送货时间、包数，并提供卸货与送货上楼服务（费用包含在报价中）。 2.每批到馆图书须随书配送分包清单（一包一单）、总清单及电子清单，内容包括该批次包号、ISBN号、书名、责任者、出版社、出版日期、定价、复本数、码洋、折扣、实洋。同一ISBN号的多卷册图书必须配齐所有卷册后，于同一批次内统一发货并打包在同一包内，否则一律退货，非同期出版的除外；相同品种的复本均需在同一包内；读者荐购的图书以单独批次打包送货。 3.图书如出现质量问题或脏残、破损等情况，中标人必须在十个工作日内更换，更换产生的费用由中标人承担。 4.采购人有权对已到馆但不符合采购人教学科研需要的图书无条件退货，退货产生的全部费用由中标人承担。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账号：中标后采购人提供</w:t>
            </w:r>
          </w:p>
          <w:p>
            <w:pPr>
              <w:pStyle w:val="null3"/>
            </w:pPr>
            <w:r>
              <w:rPr/>
              <w:t>户名：中标后采购人提供</w:t>
            </w:r>
          </w:p>
          <w:p>
            <w:pPr>
              <w:pStyle w:val="null3"/>
            </w:pPr>
            <w:r>
              <w:rPr/>
              <w:t>开户行：中标后采购人提供</w:t>
            </w:r>
          </w:p>
          <w:p>
            <w:pPr>
              <w:pStyle w:val="null3"/>
            </w:pPr>
            <w:r>
              <w:rPr/>
              <w:t>支票提交方式：中标后采购人提供</w:t>
            </w:r>
          </w:p>
          <w:p>
            <w:pPr>
              <w:pStyle w:val="null3"/>
            </w:pPr>
            <w:r>
              <w:rPr/>
              <w:t>汇票、本票提交方式：中标后采购人提供</w:t>
            </w:r>
          </w:p>
          <w:p>
            <w:pPr>
              <w:pStyle w:val="null3"/>
            </w:pPr>
            <w:r>
              <w:rPr/>
              <w:t>说明：1.中标人应在本项目中标公告发布之日起10个工作日内，且在签订合同前，向采购人缴纳合同预算金额5%的履约保证金。 2.合同期满，中标人无违约行为的，凭无质量和违约问题证明、履约保证金提交证明，在30个工作日内无息退还。 3.发生违约行为时，采购人有权从履约保证金中扣除相应违约金。履约保证金不足以支付的，采购人有权要求中标人补缴或从应付图书款中扣除。</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（一）投标报价要求，1.报价方式：本项目采用综合折扣率方式进行报价。投标人须针对所投采购包，报出一个固定且唯一的投标综合折扣率。 2.折扣率范围：0%＜投标综合折扣率≤100%，以百分比表示，不接受区间报价或负数。</w:t>
            </w:r>
          </w:p>
          <w:p>
            <w:pPr>
              <w:pStyle w:val="null3"/>
            </w:pPr>
            <w:r>
              <w:rPr/>
              <w:t>（二）违约处罚，1.合同能否圆满完成，视中标人提供的图书货物来源、品质、供书及售后服务质量而定。如中标人未能按招标要求提供图书和服务，或缺乏相应供书能力无法及时按进度完成采购份额，采购人有权扣除中标人履约保证金并终止合同。 2.中标人需向采购人提供的图书应为合法、正式的出版物。采购人一旦发现中标人供货中销售盗版、翻版或非合法渠道出版图书的，即有权无条件终止合同；且中标人需赔偿采购人每册次标价二十倍之经济损失，金额在履约保证金中扣除。 3.采购人有权随机抽查原币价，一旦发现价格与进货单据不符，中标人须按每册次图书标价十倍的金额赔偿。此外，采购人保留查验其他图书进货单据的权利，中标人有义务无条件为采购人提供所需单据，且该权利不受合同有效期限制。 4.到货截止日（2026年11月30日）之后计算年到货率，年到货率未达到其应标承诺的到货率时，投标人按“应到但实际未到”图书出版价格的 10%支付违约金。此项违约金从履约保证金中扣除。履约保证金不足以支付的，采购人有权要求中标人补缴或从应付图书款中扣除。 5.中标人应保证图书加工及驻馆编目各流程工作的质量，准确率应保证在97％或以上，否则，视违约情况扣除相应的履约保证金。 6.中标人出现以下情况之一，将视为中标人违约，采购人有权终止合同，违约所产生的一切后果由中标人负责。 ①未经采购人同意私自搭配图书； ②配发盗版、盗印图书及其他非法出版物； ③配发压仓劣质图书； ④在本次招标中的承诺未能履行，并经采购人提醒仍未执行； ⑤因触犯国家法律法规而受到有关部门调查起诉； ⑥中标人未能履行合同要求的到货时间及到货率，严重影响采购人工作进度； ⑦其他违反本协议及招标文件有关条款之行为。</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748"/>
        <w:gridCol w:w="748"/>
        <w:gridCol w:w="748"/>
        <w:gridCol w:w="748"/>
        <w:gridCol w:w="748"/>
        <w:gridCol w:w="748"/>
        <w:gridCol w:w="748"/>
        <w:gridCol w:w="748"/>
        <w:gridCol w:w="748"/>
        <w:gridCol w:w="823"/>
        <w:gridCol w:w="748"/>
      </w:tblGrid>
      <w:tr>
        <w:tc>
          <w:tcPr>
            <w:tcW w:type="dxa" w:w="748"/>
          </w:tcPr>
          <w:p>
            <w:pPr>
              <w:pStyle w:val="null3"/>
              <w:jc w:val="center"/>
            </w:pPr>
            <w:r>
              <w:rPr/>
              <w:t>序号</w:t>
            </w:r>
          </w:p>
        </w:tc>
        <w:tc>
          <w:tcPr>
            <w:tcW w:type="dxa" w:w="748"/>
          </w:tcPr>
          <w:p>
            <w:pPr>
              <w:pStyle w:val="null3"/>
              <w:jc w:val="center"/>
            </w:pPr>
            <w:r>
              <w:rPr/>
              <w:t xml:space="preserve"> 核心产品要求（“△”）</w:t>
            </w:r>
          </w:p>
        </w:tc>
        <w:tc>
          <w:tcPr>
            <w:tcW w:type="dxa" w:w="748"/>
          </w:tcPr>
          <w:p>
            <w:pPr>
              <w:pStyle w:val="null3"/>
              <w:jc w:val="center"/>
            </w:pPr>
            <w:r>
              <w:rPr/>
              <w:t>品目名称</w:t>
            </w:r>
          </w:p>
        </w:tc>
        <w:tc>
          <w:tcPr>
            <w:tcW w:type="dxa" w:w="748"/>
          </w:tcPr>
          <w:p>
            <w:pPr>
              <w:pStyle w:val="null3"/>
              <w:jc w:val="center"/>
            </w:pPr>
            <w:r>
              <w:rPr/>
              <w:t>标的名称</w:t>
            </w:r>
          </w:p>
        </w:tc>
        <w:tc>
          <w:tcPr>
            <w:tcW w:type="dxa" w:w="748"/>
          </w:tcPr>
          <w:p>
            <w:pPr>
              <w:pStyle w:val="null3"/>
              <w:jc w:val="center"/>
            </w:pPr>
            <w:r>
              <w:rPr/>
              <w:t>单位</w:t>
            </w:r>
          </w:p>
        </w:tc>
        <w:tc>
          <w:tcPr>
            <w:tcW w:type="dxa" w:w="748"/>
          </w:tcPr>
          <w:p>
            <w:pPr>
              <w:pStyle w:val="null3"/>
              <w:jc w:val="center"/>
            </w:pPr>
            <w:r>
              <w:rPr/>
              <w:t>数量</w:t>
            </w:r>
          </w:p>
        </w:tc>
        <w:tc>
          <w:tcPr>
            <w:tcW w:type="dxa" w:w="748"/>
          </w:tcPr>
          <w:p>
            <w:pPr>
              <w:pStyle w:val="null3"/>
              <w:jc w:val="center"/>
            </w:pPr>
            <w:r>
              <w:rPr/>
              <w:t>分项预算单价（元）</w:t>
            </w:r>
          </w:p>
        </w:tc>
        <w:tc>
          <w:tcPr>
            <w:tcW w:type="dxa" w:w="748"/>
          </w:tcPr>
          <w:p>
            <w:pPr>
              <w:pStyle w:val="null3"/>
              <w:jc w:val="center"/>
            </w:pPr>
            <w:r>
              <w:rPr/>
              <w:t>分项预算总价（元）</w:t>
            </w:r>
          </w:p>
        </w:tc>
        <w:tc>
          <w:tcPr>
            <w:tcW w:type="dxa" w:w="748"/>
          </w:tcPr>
          <w:p>
            <w:pPr>
              <w:pStyle w:val="null3"/>
              <w:jc w:val="center"/>
            </w:pPr>
            <w:r>
              <w:rPr/>
              <w:t xml:space="preserve"> 权重%</w:t>
            </w:r>
          </w:p>
        </w:tc>
        <w:tc>
          <w:tcPr>
            <w:tcW w:type="dxa" w:w="823"/>
          </w:tcPr>
          <w:p>
            <w:pPr>
              <w:pStyle w:val="null3"/>
            </w:pPr>
            <w:r>
              <w:rPr/>
              <w:t>所属行业</w:t>
            </w:r>
          </w:p>
        </w:tc>
        <w:tc>
          <w:tcPr>
            <w:tcW w:type="dxa" w:w="748"/>
          </w:tcPr>
          <w:p>
            <w:pPr>
              <w:pStyle w:val="null3"/>
              <w:jc w:val="center"/>
            </w:pPr>
            <w:r>
              <w:rPr/>
              <w:t>技术要求</w:t>
            </w:r>
          </w:p>
        </w:tc>
      </w:tr>
      <w:tr>
        <w:tc>
          <w:tcPr>
            <w:tcW w:type="dxa" w:w="748"/>
          </w:tcPr>
          <w:p>
            <w:pPr>
              <w:pStyle w:val="null3"/>
              <w:jc w:val="center"/>
            </w:pPr>
            <w:r>
              <w:rPr/>
              <w:t>1</w:t>
            </w:r>
          </w:p>
        </w:tc>
        <w:tc>
          <w:tcPr>
            <w:tcW w:type="dxa" w:w="748"/>
          </w:tcPr>
          <w:p/>
        </w:tc>
        <w:tc>
          <w:tcPr>
            <w:tcW w:type="dxa" w:w="748"/>
          </w:tcPr>
          <w:p>
            <w:pPr>
              <w:pStyle w:val="null3"/>
              <w:jc w:val="left"/>
            </w:pPr>
            <w:r>
              <w:rPr/>
              <w:t>书籍、课本</w:t>
            </w:r>
          </w:p>
        </w:tc>
        <w:tc>
          <w:tcPr>
            <w:tcW w:type="dxa" w:w="748"/>
          </w:tcPr>
          <w:p>
            <w:pPr>
              <w:pStyle w:val="null3"/>
              <w:jc w:val="left"/>
            </w:pPr>
            <w:r>
              <w:rPr/>
              <w:t>外文原版图书（普通馆配及荐购）</w:t>
            </w:r>
          </w:p>
        </w:tc>
        <w:tc>
          <w:tcPr>
            <w:tcW w:type="dxa" w:w="748"/>
          </w:tcPr>
          <w:p>
            <w:pPr>
              <w:pStyle w:val="null3"/>
              <w:jc w:val="left"/>
            </w:pPr>
            <w:r>
              <w:rPr/>
              <w:t>批</w:t>
            </w:r>
          </w:p>
        </w:tc>
        <w:tc>
          <w:tcPr>
            <w:tcW w:type="dxa" w:w="748"/>
          </w:tcPr>
          <w:p>
            <w:pPr>
              <w:pStyle w:val="null3"/>
              <w:jc w:val="right"/>
            </w:pPr>
            <w:r>
              <w:rPr/>
              <w:t>1.00</w:t>
            </w:r>
          </w:p>
        </w:tc>
        <w:tc>
          <w:tcPr>
            <w:tcW w:type="dxa" w:w="748"/>
          </w:tcPr>
          <w:p>
            <w:pPr>
              <w:pStyle w:val="null3"/>
              <w:jc w:val="right"/>
            </w:pPr>
            <w:r>
              <w:rPr/>
              <w:t>200,000.00</w:t>
            </w:r>
          </w:p>
        </w:tc>
        <w:tc>
          <w:tcPr>
            <w:tcW w:type="dxa" w:w="748"/>
          </w:tcPr>
          <w:p>
            <w:pPr>
              <w:pStyle w:val="null3"/>
              <w:jc w:val="right"/>
            </w:pPr>
            <w:r>
              <w:rPr/>
              <w:t>200,000.00</w:t>
            </w:r>
          </w:p>
        </w:tc>
        <w:tc>
          <w:tcPr>
            <w:tcW w:type="dxa" w:w="748"/>
          </w:tcPr>
          <w:p>
            <w:pPr>
              <w:pStyle w:val="null3"/>
            </w:pPr>
            <w:r>
              <w:rPr/>
              <w:t>100.0</w:t>
            </w:r>
          </w:p>
        </w:tc>
        <w:tc>
          <w:tcPr>
            <w:tcW w:type="dxa" w:w="823"/>
          </w:tcPr>
          <w:p>
            <w:pPr>
              <w:pStyle w:val="null3"/>
            </w:pPr>
            <w:r>
              <w:rPr/>
              <w:t>批发业</w:t>
            </w:r>
          </w:p>
        </w:tc>
        <w:tc>
          <w:tcPr>
            <w:tcW w:type="dxa" w:w="748"/>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外文原版图书（普通馆配及荐购）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一、项目基本要求</w:t>
            </w:r>
          </w:p>
          <w:p>
            <w:pPr>
              <w:pStyle w:val="null3"/>
              <w:ind w:firstLine="422"/>
              <w:jc w:val="both"/>
            </w:pPr>
            <w:r>
              <w:rPr>
                <w:sz w:val="21"/>
                <w:b/>
              </w:rPr>
              <w:t>（一）采购范围与方式</w:t>
            </w:r>
          </w:p>
          <w:p>
            <w:pPr>
              <w:pStyle w:val="null3"/>
              <w:ind w:firstLine="420"/>
              <w:jc w:val="both"/>
            </w:pPr>
            <w:r>
              <w:rPr>
                <w:sz w:val="21"/>
              </w:rPr>
              <w:t>1.</w:t>
            </w:r>
            <w:r>
              <w:rPr>
                <w:sz w:val="21"/>
              </w:rPr>
              <w:t>采购范围：主要采购2024年1月以后境外出版的外文原版图书，港台原版图书占比不超过10%。</w:t>
            </w:r>
          </w:p>
          <w:p>
            <w:pPr>
              <w:pStyle w:val="null3"/>
              <w:ind w:firstLine="420"/>
              <w:jc w:val="left"/>
            </w:pPr>
            <w:r>
              <w:rPr>
                <w:sz w:val="21"/>
              </w:rPr>
              <w:t>2.</w:t>
            </w:r>
            <w:r>
              <w:rPr>
                <w:sz w:val="21"/>
              </w:rPr>
              <w:t>采购方式：主要</w:t>
            </w:r>
            <w:r>
              <w:rPr>
                <w:sz w:val="21"/>
              </w:rPr>
              <w:t>通过现场选购与荐购书单订购相结合的方式进行</w:t>
            </w:r>
            <w:r>
              <w:rPr>
                <w:sz w:val="21"/>
              </w:rPr>
              <w:t>分批采购。</w:t>
            </w:r>
          </w:p>
          <w:p>
            <w:pPr>
              <w:pStyle w:val="null3"/>
              <w:ind w:firstLine="420"/>
              <w:jc w:val="left"/>
            </w:pPr>
            <w:r>
              <w:rPr>
                <w:sz w:val="21"/>
              </w:rPr>
              <w:t>3.</w:t>
            </w:r>
            <w:r>
              <w:rPr>
                <w:sz w:val="21"/>
              </w:rPr>
              <w:t>供货期限：自双方签订合同日起至2026年11月30日止。</w:t>
            </w:r>
          </w:p>
          <w:p>
            <w:pPr>
              <w:pStyle w:val="null3"/>
              <w:ind w:firstLine="420"/>
              <w:jc w:val="left"/>
            </w:pPr>
            <w:r>
              <w:rPr>
                <w:sz w:val="21"/>
              </w:rPr>
              <w:t>4.</w:t>
            </w:r>
            <w:r>
              <w:rPr>
                <w:sz w:val="21"/>
              </w:rPr>
              <w:t>采购金额说明：本项目采购金额为预算金额，供货资格的取得并不意味着图书的售出，实际采购金额以合同期内采购人实际下单、验收合格并结算的图书总实洋为准。</w:t>
            </w:r>
          </w:p>
          <w:p>
            <w:pPr>
              <w:pStyle w:val="null3"/>
              <w:ind w:firstLine="422"/>
              <w:jc w:val="both"/>
            </w:pPr>
            <w:r>
              <w:rPr>
                <w:sz w:val="21"/>
                <w:b/>
              </w:rPr>
              <w:t>（二）</w:t>
            </w:r>
            <w:r>
              <w:rPr>
                <w:sz w:val="21"/>
                <w:b/>
              </w:rPr>
              <w:t>供货与服务要求</w:t>
            </w:r>
          </w:p>
          <w:p>
            <w:pPr>
              <w:pStyle w:val="null3"/>
              <w:ind w:firstLine="422"/>
              <w:jc w:val="both"/>
            </w:pPr>
            <w:r>
              <w:rPr>
                <w:sz w:val="21"/>
                <w:b/>
              </w:rPr>
              <w:t>1.</w:t>
            </w:r>
            <w:r>
              <w:rPr>
                <w:sz w:val="21"/>
                <w:b/>
              </w:rPr>
              <w:t>图书质量要求：</w:t>
            </w:r>
          </w:p>
          <w:p>
            <w:pPr>
              <w:pStyle w:val="null3"/>
              <w:ind w:firstLine="422"/>
              <w:jc w:val="both"/>
            </w:pPr>
            <w:r>
              <w:rPr>
                <w:sz w:val="24"/>
                <w:b/>
              </w:rPr>
              <w:t>★</w:t>
            </w:r>
            <w:r>
              <w:rPr>
                <w:sz w:val="21"/>
                <w:b/>
              </w:rPr>
              <w:t>正版与质量保证：所有供货图书均须为正版、全新、装订印刷合格、附件齐全的图书。投标人须提供承诺函，承诺对非正版、盗版、翻版、特价书或以次充好的图书，采购人有权拒收，中标人无条件退货并承担全部法律责任，同时按非正版、盗版、翻版、特价书或以次充好的图书码洋的20倍支付违约金。因出版社或中标人原因造成的图书装订、印刷不合格、错装、缺附件等，无论是否已加工，中标人均须无条件退换；无法退换的，全额退还相应书款。（提供承诺函，不提供视为不满足）</w:t>
            </w:r>
          </w:p>
          <w:p>
            <w:pPr>
              <w:pStyle w:val="null3"/>
              <w:ind w:firstLine="422"/>
              <w:jc w:val="both"/>
            </w:pPr>
            <w:r>
              <w:rPr>
                <w:sz w:val="21"/>
                <w:b/>
              </w:rPr>
              <w:t>2.</w:t>
            </w:r>
            <w:r>
              <w:rPr>
                <w:sz w:val="21"/>
                <w:b/>
              </w:rPr>
              <w:t>供货要求：</w:t>
            </w:r>
          </w:p>
          <w:p>
            <w:pPr>
              <w:pStyle w:val="null3"/>
              <w:ind w:firstLine="420"/>
              <w:jc w:val="both"/>
            </w:pPr>
            <w:r>
              <w:rPr>
                <w:sz w:val="21"/>
              </w:rPr>
              <w:t>（1）投标人须具备提供1万种或以上样书供采购人现场采选的能力，其中艺术与设计类图书占比不少于90%。须提供符合采购人教学和科研需求的2024年以来的新书书目1万种或以上，并且不得将特价图书混排其中。</w:t>
            </w:r>
          </w:p>
          <w:p>
            <w:pPr>
              <w:pStyle w:val="null3"/>
              <w:ind w:firstLine="420"/>
              <w:jc w:val="both"/>
            </w:pPr>
            <w:r>
              <w:rPr>
                <w:sz w:val="21"/>
              </w:rPr>
              <w:t>（2）投标人须与境外出版社保持长期稳定的合作关系。</w:t>
            </w:r>
          </w:p>
          <w:p>
            <w:pPr>
              <w:pStyle w:val="null3"/>
              <w:ind w:firstLine="420"/>
              <w:jc w:val="both"/>
            </w:pPr>
            <w:r>
              <w:rPr>
                <w:sz w:val="21"/>
              </w:rPr>
              <w:t>▲</w:t>
            </w:r>
            <w:r>
              <w:rPr>
                <w:sz w:val="21"/>
                <w:b/>
              </w:rPr>
              <w:t>（3）投标人须按采购人需求提供专题书目，并提供至少两次校内专场书展或广州本地看样现采服务，每次品种不少于4000种，艺术与设计类图书占比不低于90%，相关费用包含在投标报价中。（提供承诺函）</w:t>
            </w:r>
          </w:p>
          <w:p>
            <w:pPr>
              <w:pStyle w:val="null3"/>
              <w:ind w:firstLine="420"/>
              <w:jc w:val="both"/>
            </w:pPr>
            <w:r>
              <w:rPr>
                <w:sz w:val="21"/>
              </w:rPr>
              <w:t>（4）订单上的数据如果与实际图书出现题名不符、标准书号变更、实际定价超过订单标价时，中标人都应与采购人联系，由采购人确认订单。若套书中各卷册均有独立ISBN号，则须将各卷册的ISBN号逐一提供，供采购人查重。中标人应为采购人订购历史建档，对重复订购、大码洋、大订数、特殊装订、特殊开本、散页、台历、中高职教材等图书，应与采购人联系，由采购人确认订单。</w:t>
            </w:r>
          </w:p>
          <w:p>
            <w:pPr>
              <w:pStyle w:val="null3"/>
              <w:ind w:firstLine="420"/>
              <w:jc w:val="both"/>
            </w:pPr>
            <w:r>
              <w:rPr>
                <w:sz w:val="21"/>
              </w:rPr>
              <w:t>（5）必须按采购人提供的书目订单配送图书，所有图书的品种及复本数量均由采购人决定，中标人不得自行搭配或追加非采购人确认订购品种和复本数的图书。</w:t>
            </w:r>
          </w:p>
          <w:p>
            <w:pPr>
              <w:pStyle w:val="null3"/>
              <w:ind w:firstLine="420"/>
              <w:jc w:val="both"/>
            </w:pPr>
            <w:r>
              <w:rPr>
                <w:sz w:val="21"/>
              </w:rPr>
              <w:t>（6）中标人定期统计图书到货率，及时提供未到书清单，并以书面形式说明原因，尽快补充未到的图书。</w:t>
            </w:r>
          </w:p>
          <w:p>
            <w:pPr>
              <w:pStyle w:val="null3"/>
              <w:ind w:firstLine="422"/>
              <w:jc w:val="both"/>
            </w:pPr>
            <w:r>
              <w:rPr>
                <w:sz w:val="21"/>
                <w:b/>
              </w:rPr>
              <w:t>▲</w:t>
            </w:r>
            <w:r>
              <w:rPr>
                <w:sz w:val="21"/>
                <w:b/>
              </w:rPr>
              <w:t>（7）对采购人提供的</w:t>
            </w:r>
            <w:r>
              <w:rPr>
                <w:sz w:val="21"/>
                <w:b/>
                <w:color w:val="000000"/>
              </w:rPr>
              <w:t>读者荐购的急需图书及缺货图书</w:t>
            </w:r>
            <w:r>
              <w:rPr>
                <w:sz w:val="21"/>
                <w:b/>
              </w:rPr>
              <w:t>，如当当、京东、亚马逊自营有售，中标人均须通过网络渠道采购并及时配送，并以中标折扣率结算。（提供承诺函）</w:t>
            </w:r>
          </w:p>
          <w:p>
            <w:pPr>
              <w:pStyle w:val="null3"/>
              <w:ind w:firstLine="422"/>
              <w:jc w:val="both"/>
            </w:pPr>
            <w:r>
              <w:rPr>
                <w:sz w:val="21"/>
                <w:b/>
              </w:rPr>
              <w:t>3.</w:t>
            </w:r>
            <w:r>
              <w:rPr>
                <w:sz w:val="21"/>
                <w:b/>
              </w:rPr>
              <w:t>加工与服务要求：</w:t>
            </w:r>
          </w:p>
          <w:p>
            <w:pPr>
              <w:pStyle w:val="null3"/>
              <w:ind w:firstLine="420"/>
            </w:pPr>
            <w:r>
              <w:rPr>
                <w:sz w:val="21"/>
              </w:rPr>
              <w:t>（1）到货时间与到货率：现场采选图书自报订之日起，15天内到货率不低于97%；预订图书自报订之日起，90天内到货率不低于90%。如延期到货，采购人有权单方面取消订单且不予支付货款。</w:t>
            </w:r>
          </w:p>
          <w:p>
            <w:pPr>
              <w:pStyle w:val="null3"/>
              <w:ind w:firstLine="420"/>
            </w:pPr>
            <w:r>
              <w:rPr>
                <w:sz w:val="21"/>
              </w:rPr>
              <w:t>（2）补货措施：对中标人无法供货的图书，采购人有权采取补救措施（如要求投标人向出版社或京东、亚马逊等网络自营店购买），由此产生的额外费用由中标人承担。</w:t>
            </w:r>
          </w:p>
          <w:p>
            <w:pPr>
              <w:pStyle w:val="null3"/>
              <w:ind w:firstLine="420"/>
              <w:jc w:val="both"/>
            </w:pPr>
            <w:r>
              <w:rPr>
                <w:sz w:val="21"/>
              </w:rPr>
              <w:t>（3）</w:t>
            </w:r>
            <w:r>
              <w:rPr>
                <w:sz w:val="21"/>
              </w:rPr>
              <w:t>采购人确认到货书目后，中标人应按照采购人的要求，按时、按量运送到指定的地点。送货过程中产生的封装、运送、卸货、搬运等费用包含在投标报价中。若送货过程中因中标人或其它原因造成图书质量受损、影响图书验收的，后果由中标人负责。</w:t>
            </w:r>
          </w:p>
          <w:p>
            <w:pPr>
              <w:pStyle w:val="null3"/>
              <w:ind w:firstLine="420"/>
              <w:jc w:val="both"/>
            </w:pPr>
            <w:r>
              <w:rPr>
                <w:sz w:val="21"/>
              </w:rPr>
              <w:t>（4）中标人须提供到馆图书编目与物理加工一体化服务，相关费用包含在投标报价中。中标人须派出相对固定且为熟练工的专人团队到馆加工，人数由采购人依据订书量确定。加工人员的工作时间、工作内容由采购人根据工作需要决定，并接受采购人日常考勤和业务督查。对考核不合格人员，采购人有权随时要求中标人更换。</w:t>
            </w:r>
          </w:p>
          <w:p>
            <w:pPr>
              <w:pStyle w:val="null3"/>
              <w:ind w:firstLine="420"/>
              <w:jc w:val="both"/>
            </w:pPr>
            <w:r>
              <w:rPr>
                <w:sz w:val="21"/>
              </w:rPr>
              <w:t>（5）每批到馆图书，中标人须在书到馆后一周内派人入场进行物理加工，包括但不限于：盖馆藏章、贴RFID超高频电子标签（</w:t>
            </w:r>
            <w:r>
              <w:rPr>
                <w:sz w:val="21"/>
                <w:b/>
              </w:rPr>
              <w:t>标签</w:t>
            </w:r>
            <w:r>
              <w:rPr>
                <w:sz w:val="21"/>
              </w:rPr>
              <w:t>由中标人根据采购人需求参数提供，相关费用包含在投标报价中）、贴条形码、贴书标、贴色标、贴保护膜、RFID注册等。</w:t>
            </w:r>
          </w:p>
          <w:p>
            <w:pPr>
              <w:pStyle w:val="null3"/>
              <w:ind w:firstLine="420"/>
              <w:jc w:val="both"/>
            </w:pPr>
            <w:r>
              <w:rPr>
                <w:sz w:val="21"/>
              </w:rPr>
              <w:t>（5）中标人须提供具有 Calis 编目资质的编目人员到馆进行图书编目加工服务。驻馆编目人员须固定，严格按采购人图书馆已有的图书编目分类细则给出正确的分类号，根据采购人图书馆的著者取号规则给出正确的著者号，保证编目数据的质量，准确率97％或以上。</w:t>
            </w:r>
          </w:p>
          <w:p>
            <w:pPr>
              <w:pStyle w:val="null3"/>
              <w:ind w:firstLine="420"/>
              <w:jc w:val="both"/>
            </w:pPr>
            <w:r>
              <w:rPr>
                <w:sz w:val="21"/>
              </w:rPr>
              <w:t>（6）负责原始编目的数据加工人员须持有CALIS</w:t>
            </w:r>
            <w:r>
              <w:rPr>
                <w:sz w:val="21"/>
                <w:color w:val="000000"/>
              </w:rPr>
              <w:t>中文或西文</w:t>
            </w:r>
            <w:r>
              <w:rPr>
                <w:sz w:val="21"/>
              </w:rPr>
              <w:t>三级</w:t>
            </w:r>
            <w:r>
              <w:rPr>
                <w:sz w:val="21"/>
                <w:color w:val="000000"/>
              </w:rPr>
              <w:t>（含）以上</w:t>
            </w:r>
            <w:r>
              <w:rPr>
                <w:sz w:val="21"/>
              </w:rPr>
              <w:t>编目员资格证书，从事编目工作一年或以上，由采购人对其工作进行指导和审核，不合格人员采购人有权随时要求中标人更换。</w:t>
            </w:r>
          </w:p>
          <w:p>
            <w:pPr>
              <w:pStyle w:val="null3"/>
              <w:ind w:firstLine="420"/>
              <w:jc w:val="both"/>
            </w:pPr>
            <w:r>
              <w:rPr>
                <w:sz w:val="21"/>
              </w:rPr>
              <w:t>▲</w:t>
            </w:r>
            <w:r>
              <w:rPr>
                <w:sz w:val="21"/>
                <w:b/>
              </w:rPr>
              <w:t>（7）中标人承诺图书原币价格的真实和准确，且与出版社标价或供应商进货单据一致，能提供核查图书原始价格的网址（需提供承诺函）。</w:t>
            </w:r>
          </w:p>
          <w:p>
            <w:pPr>
              <w:pStyle w:val="null3"/>
            </w:pPr>
            <w:r>
              <w:rPr>
                <w:sz w:val="21"/>
              </w:rPr>
              <w:t>（8）实际操作过程中出现以上未列明的其他问题，由双方协商解决。</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1.采购代理机构：本项目是指广州顺为招标采购有限公司，负责整个采购活动的组织，依法负责编制和发布招标文件，对招标文件拥有最终的解释权，不以任何身份出任评标委员会成员。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广州美术学院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采购包1：综合折扣率</w:t>
            </w:r>
          </w:p>
          <w:p>
            <w:pPr>
              <w:pStyle w:val="null3"/>
            </w:pPr>
            <w:r>
              <w:rPr/>
              <w:t>采购包2：综合折扣率</w:t>
            </w:r>
          </w:p>
          <w:p>
            <w:pPr>
              <w:pStyle w:val="null3"/>
            </w:pPr>
            <w:r>
              <w:rPr/>
              <w:t>采购包3：综合折扣率</w:t>
            </w:r>
          </w:p>
          <w:p>
            <w:pPr>
              <w:pStyle w:val="null3"/>
            </w:pPr>
            <w:r>
              <w:rPr/>
              <w:t>采购包4：综合折扣率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p>
            <w:pPr>
              <w:pStyle w:val="null3"/>
            </w:pPr>
            <w:r>
              <w:rPr/>
              <w:t>采购包3：0% - 100%</w:t>
            </w:r>
          </w:p>
          <w:p>
            <w:pPr>
              <w:pStyle w:val="null3"/>
            </w:pPr>
            <w:r>
              <w:rPr/>
              <w:t>采购包4：0%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可兼投但不可兼中，投标人可对其中一个或以上采购包进行投标，但为保证服务质量，每个采购包不得兼中。评标时，评标委员会按采购包一至采购包四的先后顺序逐个采购包进行评审，供应商一旦作为其中一个采购包的第一中标候选人就不再参与后续采购包的评审。</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采购机构代理服务收费标准：代理服务费收费标准参照《广东省物价局粤价函〔2013〕1233号》规定的货物类标准费率下浮20%计算，少于3000元/项的，按3000元/项结算。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本项目为远程网上开标方式，参与本项目的供应商登录云平台通过“新供应商开标大厅”进行开标签到及投标文件解密，签到需在开标时间前30分钟内完成。开标/唱价时，供应商应当使用编制本项目（采购包）电子投标文件时加密所用数字证书开始解密，解密时限为主持人开启远程解密起30分钟内完成。各供应商在参加开标/唱价之前须自行对使用电脑的网络环境、驱动安装、客户端安装以及数字证书的有效性等进行检测，确保可以正常使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广州顺为招标采购有限公司</w:t>
      </w:r>
      <w:r>
        <w:rPr/>
        <w:t>代收。具体操作要求详见</w:t>
      </w:r>
      <w:r>
        <w:rPr/>
        <w:t>广州顺为招标采购有限公司</w:t>
      </w:r>
      <w:r>
        <w:rPr/>
        <w:t>有关指引，递交事宜请自行咨询</w:t>
      </w:r>
      <w:r>
        <w:rPr/>
        <w:t>广州顺为招标采购有限公司</w:t>
      </w:r>
      <w:r>
        <w:rPr/>
        <w:t>；请各投标人在投标文件递交截止时间前按须知前附表规定的金额递交至</w:t>
      </w:r>
      <w:r>
        <w:rPr/>
        <w:t>广州顺为招标采购有限公司</w:t>
      </w:r>
      <w:r>
        <w:rPr/>
        <w:t>，到账情况以开标时</w:t>
      </w:r>
      <w:r>
        <w:rPr/>
        <w:t>广州顺为招标采购有限公司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广州顺为招标采购有限公司网（www.gzswbc.com）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广州顺为招标采购有限公司网（www.gzswbc.com）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梁小姐</w:t>
      </w:r>
    </w:p>
    <w:p>
      <w:pPr>
        <w:pStyle w:val="null3"/>
        <w:ind w:firstLine="480"/>
      </w:pPr>
      <w:r>
        <w:rPr/>
        <w:t>电话：</w:t>
      </w:r>
      <w:r>
        <w:rPr/>
        <w:t>020-83592216-830</w:t>
      </w:r>
    </w:p>
    <w:p>
      <w:pPr>
        <w:pStyle w:val="null3"/>
        <w:ind w:firstLine="480"/>
      </w:pPr>
      <w:r>
        <w:rPr/>
        <w:t>传真：</w:t>
      </w:r>
      <w:r>
        <w:rPr/>
        <w:t>83595411</w:t>
      </w:r>
    </w:p>
    <w:p>
      <w:pPr>
        <w:pStyle w:val="null3"/>
        <w:ind w:firstLine="480"/>
      </w:pPr>
      <w:r>
        <w:rPr/>
        <w:t>邮箱：</w:t>
      </w:r>
      <w:r>
        <w:rPr/>
        <w:t>gzswbc08@163.com</w:t>
      </w:r>
    </w:p>
    <w:p>
      <w:pPr>
        <w:pStyle w:val="null3"/>
        <w:ind w:firstLine="480"/>
      </w:pPr>
      <w:r>
        <w:rPr/>
        <w:t>地址：</w:t>
      </w:r>
      <w:r>
        <w:rPr/>
        <w:t>广州市越秀区环市中路205号自编B501-B505、B512-B525房</w:t>
      </w:r>
    </w:p>
    <w:p>
      <w:pPr>
        <w:pStyle w:val="null3"/>
        <w:ind w:firstLine="480"/>
      </w:pPr>
      <w:r>
        <w:rPr/>
        <w:t>邮编：</w:t>
      </w:r>
      <w:r>
        <w:rPr/>
        <w:t>510010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纸质中文图书（现采及指定图书）)：综合评分法,是指投标文件满足招标文件全部实质性要求，且按照评审因素的量化指标评审得分最高的投标人为中标候选人的评标方法。（最低报价不是中标的唯一依据。）</w:t>
      </w:r>
    </w:p>
    <w:p>
      <w:pPr>
        <w:pStyle w:val="null3"/>
      </w:pPr>
      <w:r>
        <w:rPr/>
        <w:t>采购包2(纸质中文图书（普通馆配及荐购）)：综合评分法,是指投标文件满足招标文件全部实质性要求，且按照评审因素的量化指标评审得分最高的投标人为中标候选人的评标方法。（最低报价不是中标的唯一依据。）</w:t>
      </w:r>
    </w:p>
    <w:p>
      <w:pPr>
        <w:pStyle w:val="null3"/>
      </w:pPr>
      <w:r>
        <w:rPr/>
        <w:t>采购包3(外文原版图书（现采及指定图书）)：综合评分法,是指投标文件满足招标文件全部实质性要求，且按照评审因素的量化指标评审得分最高的投标人为中标候选人的评标方法。（最低报价不是中标的唯一依据。）</w:t>
      </w:r>
    </w:p>
    <w:p>
      <w:pPr>
        <w:pStyle w:val="null3"/>
      </w:pPr>
      <w:r>
        <w:rPr/>
        <w:t>采购包4(外文原版图书（普通馆配及荐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广州顺为招标采购有限公司</w:t>
      </w:r>
      <w:r>
        <w:rPr/>
        <w:t>统一对外发布。</w:t>
      </w:r>
    </w:p>
    <w:p>
      <w:pPr>
        <w:pStyle w:val="null3"/>
        <w:ind w:firstLine="480"/>
      </w:pPr>
      <w:r>
        <w:rPr/>
        <w:t>（2）对</w:t>
      </w:r>
      <w:r>
        <w:rPr/>
        <w:t>广州顺为招标采购有限公司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采购包1（纸质中文图书（现采及指定图书））：</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采购包2（纸质中文图书（普通馆配及荐购））：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采购包3（外文原版图书（现采及指定图书））：</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采购包4（外文原版图书（普通馆配及荐购））：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采购包1（纸质中文图书（现采及指定图书））：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提供投标截止日前6个月内任意1个月依法缴纳税收和社会保障资金的相关材料或提供书面承诺（格式自拟）。 如依法免税或不需要缴纳社会保障资金的，提供相应证明材料或提供书面承诺（格式自拟）。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提供2024（或2025）年度财务状况报告或基本开户行出具的资信证明或提供书面承诺（格式自拟）。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填报设备及专业技术能力情况或提供书面承诺（格式自拟）。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提供书面承诺（格式自拟）。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管理关系的不同供应商，不得同时参加本采购包投标。为本项目提供整体设计、规范编制或者项目管理、监理、检测等服务的供应商，不得再参与本项目投标（响应）。提供书面承诺（格式自拟）。</w:t>
            </w:r>
          </w:p>
        </w:tc>
      </w:tr>
      <w:tr>
        <w:tc>
          <w:tcPr>
            <w:tcW w:type="dxa" w:w="890"/>
          </w:tcPr>
          <w:p>
            <w:pPr>
              <w:pStyle w:val="null3"/>
            </w:pPr>
            <w:r>
              <w:rPr/>
              <w:t>8</w:t>
            </w:r>
          </w:p>
        </w:tc>
        <w:tc>
          <w:tcPr>
            <w:tcW w:type="dxa" w:w="3178"/>
          </w:tcPr>
          <w:p>
            <w:pPr>
              <w:pStyle w:val="null3"/>
            </w:pPr>
            <w:r>
              <w:rPr/>
              <w:t>特定资格性要求1</w:t>
            </w:r>
          </w:p>
        </w:tc>
        <w:tc>
          <w:tcPr>
            <w:tcW w:type="dxa" w:w="4238"/>
          </w:tcPr>
          <w:p>
            <w:pPr>
              <w:pStyle w:val="null3"/>
            </w:pPr>
            <w:r>
              <w:rPr/>
              <w:t>投标人必须具有国家有关部门核发的有效的《出版物经营许可证》（投标时提供有效的证书扫描件）。</w:t>
            </w:r>
          </w:p>
        </w:tc>
      </w:tr>
      <w:tr>
        <w:tc>
          <w:tcPr>
            <w:tcW w:type="dxa" w:w="890"/>
          </w:tcPr>
          <w:p>
            <w:pPr>
              <w:pStyle w:val="null3"/>
            </w:pPr>
            <w:r>
              <w:rPr/>
              <w:t>9</w:t>
            </w:r>
          </w:p>
        </w:tc>
        <w:tc>
          <w:tcPr>
            <w:tcW w:type="dxa" w:w="3178"/>
          </w:tcPr>
          <w:p>
            <w:pPr>
              <w:pStyle w:val="null3"/>
            </w:pPr>
            <w:r>
              <w:rPr/>
              <w:t>特定资格性要求2</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无（采购包不属于专门面向中小企业采购的货物类项目）</w:t>
            </w:r>
          </w:p>
        </w:tc>
      </w:tr>
    </w:tbl>
    <w:p>
      <w:pPr>
        <w:pStyle w:val="null3"/>
      </w:pPr>
      <w:r>
        <w:rPr/>
        <w:t>采购包2（纸质中文图书（普通馆配及荐购））：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提供投标截止日前6个月内任意1个月依法缴纳税收和社会保障资金的相关材料或提供书面承诺（格式自拟）。 如依法免税或不需要缴纳社会保障资金的，提供相应证明材料或提供书面承诺（格式自拟）。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提供2024（或2025）年度财务状况报告或基本开户行出具的资信证明或提供书面承诺（格式自拟）。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填报设备及专业技术能力情况或提供书面承诺（格式自拟）。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提供书面承诺（格式自拟）。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管理关系的不同供应商，不得同时参加本采购包投标。为本项目提供整体设计、规范编制或者项目管理、监理、检测等服务的供应商，不得再参与本项目投标（响应）。提供书面承诺（格式自拟）。</w:t>
            </w:r>
          </w:p>
        </w:tc>
      </w:tr>
      <w:tr>
        <w:tc>
          <w:tcPr>
            <w:tcW w:type="dxa" w:w="890"/>
          </w:tcPr>
          <w:p>
            <w:pPr>
              <w:pStyle w:val="null3"/>
            </w:pPr>
            <w:r>
              <w:rPr/>
              <w:t>8</w:t>
            </w:r>
          </w:p>
        </w:tc>
        <w:tc>
          <w:tcPr>
            <w:tcW w:type="dxa" w:w="3178"/>
          </w:tcPr>
          <w:p>
            <w:pPr>
              <w:pStyle w:val="null3"/>
            </w:pPr>
            <w:r>
              <w:rPr/>
              <w:t>特定资格性要求1</w:t>
            </w:r>
          </w:p>
        </w:tc>
        <w:tc>
          <w:tcPr>
            <w:tcW w:type="dxa" w:w="4238"/>
          </w:tcPr>
          <w:p>
            <w:pPr>
              <w:pStyle w:val="null3"/>
            </w:pPr>
            <w:r>
              <w:rPr/>
              <w:t>投标人必须具有国家有关部门核发的有效的《出版物经营许可证》（投标时提供有效的证书扫描件）。</w:t>
            </w:r>
          </w:p>
        </w:tc>
      </w:tr>
      <w:tr>
        <w:tc>
          <w:tcPr>
            <w:tcW w:type="dxa" w:w="890"/>
          </w:tcPr>
          <w:p>
            <w:pPr>
              <w:pStyle w:val="null3"/>
            </w:pPr>
            <w:r>
              <w:rPr/>
              <w:t>9</w:t>
            </w:r>
          </w:p>
        </w:tc>
        <w:tc>
          <w:tcPr>
            <w:tcW w:type="dxa" w:w="3178"/>
          </w:tcPr>
          <w:p>
            <w:pPr>
              <w:pStyle w:val="null3"/>
            </w:pPr>
            <w:r>
              <w:rPr/>
              <w:t>特定资格性要求2</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无（采购包不属于专门面向中小企业采购的货物类项目）</w:t>
            </w:r>
          </w:p>
        </w:tc>
      </w:tr>
    </w:tbl>
    <w:p>
      <w:pPr>
        <w:pStyle w:val="null3"/>
      </w:pPr>
      <w:r>
        <w:rPr/>
        <w:t>采购包3（外文原版图书（现采及指定图书））：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提供投标截止日前6个月内任意1个月依法缴纳税收和社会保障资金的相关材料或提供书面承诺（格式自拟）。 如依法免税或不需要缴纳社会保障资金的，提供相应证明材料或提供书面承诺（格式自拟）。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提供2024（或2025）年度财务状况报告或基本开户行出具的资信证明或提供书面承诺（格式自拟）。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填报设备及专业技术能力情况或提供书面承诺（格式自拟）。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提供书面承诺（格式自拟）。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管理关系的不同供应商，不得同时参加本采购包投标。为本项目提供整体设计、规范编制或者项目管理、监理、检测等服务的供应商，不得再参与本项目投标（响应）。提供书面承诺（格式自拟）。</w:t>
            </w:r>
          </w:p>
        </w:tc>
      </w:tr>
      <w:tr>
        <w:tc>
          <w:tcPr>
            <w:tcW w:type="dxa" w:w="890"/>
          </w:tcPr>
          <w:p>
            <w:pPr>
              <w:pStyle w:val="null3"/>
            </w:pPr>
            <w:r>
              <w:rPr/>
              <w:t>8</w:t>
            </w:r>
          </w:p>
        </w:tc>
        <w:tc>
          <w:tcPr>
            <w:tcW w:type="dxa" w:w="3178"/>
          </w:tcPr>
          <w:p>
            <w:pPr>
              <w:pStyle w:val="null3"/>
            </w:pPr>
            <w:r>
              <w:rPr/>
              <w:t>特定资格性要求1</w:t>
            </w:r>
          </w:p>
        </w:tc>
        <w:tc>
          <w:tcPr>
            <w:tcW w:type="dxa" w:w="4238"/>
          </w:tcPr>
          <w:p>
            <w:pPr>
              <w:pStyle w:val="null3"/>
            </w:pPr>
            <w:r>
              <w:rPr/>
              <w:t>投标人必须具有国家有关部门核发的有效的《出版物经营许可证》和《出版物进口经营许可证》（投标时提供有效的证书扫描件）。</w:t>
            </w:r>
          </w:p>
        </w:tc>
      </w:tr>
      <w:tr>
        <w:tc>
          <w:tcPr>
            <w:tcW w:type="dxa" w:w="890"/>
          </w:tcPr>
          <w:p>
            <w:pPr>
              <w:pStyle w:val="null3"/>
            </w:pPr>
            <w:r>
              <w:rPr/>
              <w:t>9</w:t>
            </w:r>
          </w:p>
        </w:tc>
        <w:tc>
          <w:tcPr>
            <w:tcW w:type="dxa" w:w="3178"/>
          </w:tcPr>
          <w:p>
            <w:pPr>
              <w:pStyle w:val="null3"/>
            </w:pPr>
            <w:r>
              <w:rPr/>
              <w:t>特定资格性要求2</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无（采购包不属于专门面向中小企业采购的货物类项目）</w:t>
            </w:r>
          </w:p>
        </w:tc>
      </w:tr>
    </w:tbl>
    <w:p>
      <w:pPr>
        <w:pStyle w:val="null3"/>
      </w:pPr>
      <w:r>
        <w:rPr/>
        <w:t>采购包4（外文原版图书（普通馆配及荐购））：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提供投标截止日前6个月内任意1个月依法缴纳税收和社会保障资金的相关材料或提供书面承诺（格式自拟）。 如依法免税或不需要缴纳社会保障资金的，提供相应证明材料或提供书面承诺（格式自拟）。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提供2024（或2025）年度财务状况报告或基本开户行出具的资信证明或提供书面承诺（格式自拟）。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填报设备及专业技术能力情况或提供书面承诺（格式自拟）。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提供书面承诺（格式自拟）。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管理关系的不同供应商，不得同时参加本采购包投标。为本项目提供整体设计、规范编制或者项目管理、监理、检测等服务的供应商，不得再参与本项目投标（响应）。提供书面承诺（格式自拟）。</w:t>
            </w:r>
          </w:p>
        </w:tc>
      </w:tr>
      <w:tr>
        <w:tc>
          <w:tcPr>
            <w:tcW w:type="dxa" w:w="890"/>
          </w:tcPr>
          <w:p>
            <w:pPr>
              <w:pStyle w:val="null3"/>
            </w:pPr>
            <w:r>
              <w:rPr/>
              <w:t>8</w:t>
            </w:r>
          </w:p>
        </w:tc>
        <w:tc>
          <w:tcPr>
            <w:tcW w:type="dxa" w:w="3178"/>
          </w:tcPr>
          <w:p>
            <w:pPr>
              <w:pStyle w:val="null3"/>
            </w:pPr>
            <w:r>
              <w:rPr/>
              <w:t>特定资格性要求1</w:t>
            </w:r>
          </w:p>
        </w:tc>
        <w:tc>
          <w:tcPr>
            <w:tcW w:type="dxa" w:w="4238"/>
          </w:tcPr>
          <w:p>
            <w:pPr>
              <w:pStyle w:val="null3"/>
            </w:pPr>
            <w:r>
              <w:rPr/>
              <w:t>投标人必须具有国家有关部门核发的有效的《出版物经营许可证》和《出版物进口经营许可证》（投标时提供有效的证书扫描件）。</w:t>
            </w:r>
          </w:p>
        </w:tc>
      </w:tr>
      <w:tr>
        <w:tc>
          <w:tcPr>
            <w:tcW w:type="dxa" w:w="890"/>
          </w:tcPr>
          <w:p>
            <w:pPr>
              <w:pStyle w:val="null3"/>
            </w:pPr>
            <w:r>
              <w:rPr/>
              <w:t>9</w:t>
            </w:r>
          </w:p>
        </w:tc>
        <w:tc>
          <w:tcPr>
            <w:tcW w:type="dxa" w:w="3178"/>
          </w:tcPr>
          <w:p>
            <w:pPr>
              <w:pStyle w:val="null3"/>
            </w:pPr>
            <w:r>
              <w:rPr/>
              <w:t>特定资格性要求2</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无（采购包不属于专门面向中小企业采购的货物类项目）</w:t>
            </w:r>
          </w:p>
        </w:tc>
      </w:tr>
    </w:tbl>
    <w:p>
      <w:pPr>
        <w:pStyle w:val="null3"/>
        <w:ind w:firstLine="480"/>
      </w:pPr>
      <w:r>
        <w:rPr/>
        <w:t>表二符合性审查表：</w:t>
      </w:r>
    </w:p>
    <w:p>
      <w:pPr>
        <w:pStyle w:val="null3"/>
      </w:pPr>
      <w:r>
        <w:rPr/>
        <w:t>采购包1（纸质中文图书（现采及指定图书））：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投标文件的签署和盖章</w:t>
            </w:r>
          </w:p>
        </w:tc>
        <w:tc>
          <w:tcPr>
            <w:tcW w:type="dxa" w:w="4238"/>
          </w:tcPr>
          <w:p>
            <w:pPr>
              <w:pStyle w:val="null3"/>
            </w:pPr>
            <w:r>
              <w:rPr/>
              <w:t>投标文件符合招标文件规定的签署和盖章要求。</w:t>
            </w:r>
          </w:p>
        </w:tc>
      </w:tr>
      <w:tr>
        <w:tc>
          <w:tcPr>
            <w:tcW w:type="dxa" w:w="890"/>
          </w:tcPr>
          <w:p>
            <w:pPr>
              <w:pStyle w:val="null3"/>
            </w:pPr>
            <w:r>
              <w:rPr/>
              <w:t>3</w:t>
            </w:r>
          </w:p>
        </w:tc>
        <w:tc>
          <w:tcPr>
            <w:tcW w:type="dxa" w:w="3178"/>
          </w:tcPr>
          <w:p>
            <w:pPr>
              <w:pStyle w:val="null3"/>
            </w:pPr>
            <w:r>
              <w:rPr/>
              <w:t>实质性要求</w:t>
            </w:r>
          </w:p>
        </w:tc>
        <w:tc>
          <w:tcPr>
            <w:tcW w:type="dxa" w:w="4238"/>
          </w:tcPr>
          <w:p>
            <w:pPr>
              <w:pStyle w:val="null3"/>
            </w:pPr>
            <w:r>
              <w:rPr/>
              <w:t>完全满足招标文件中带★条款的要求。</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投标综合折扣率是固定价且未超出本项目报价范围（0%＜投标综合折扣率≤100%）。</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投标文件实质性响应招标文件要求，且无经评委认定为无效标的。</w:t>
            </w:r>
          </w:p>
        </w:tc>
      </w:tr>
    </w:tbl>
    <w:p>
      <w:pPr>
        <w:pStyle w:val="null3"/>
      </w:pPr>
      <w:r>
        <w:rPr/>
        <w:t>采购包2（纸质中文图书（普通馆配及荐购））：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投标文件的签署和盖章</w:t>
            </w:r>
          </w:p>
        </w:tc>
        <w:tc>
          <w:tcPr>
            <w:tcW w:type="dxa" w:w="4238"/>
          </w:tcPr>
          <w:p>
            <w:pPr>
              <w:pStyle w:val="null3"/>
            </w:pPr>
            <w:r>
              <w:rPr/>
              <w:t>投标文件符合招标文件规定的签署和盖章要求。</w:t>
            </w:r>
          </w:p>
        </w:tc>
      </w:tr>
      <w:tr>
        <w:tc>
          <w:tcPr>
            <w:tcW w:type="dxa" w:w="890"/>
          </w:tcPr>
          <w:p>
            <w:pPr>
              <w:pStyle w:val="null3"/>
            </w:pPr>
            <w:r>
              <w:rPr/>
              <w:t>3</w:t>
            </w:r>
          </w:p>
        </w:tc>
        <w:tc>
          <w:tcPr>
            <w:tcW w:type="dxa" w:w="3178"/>
          </w:tcPr>
          <w:p>
            <w:pPr>
              <w:pStyle w:val="null3"/>
            </w:pPr>
            <w:r>
              <w:rPr/>
              <w:t>实质性要求</w:t>
            </w:r>
          </w:p>
        </w:tc>
        <w:tc>
          <w:tcPr>
            <w:tcW w:type="dxa" w:w="4238"/>
          </w:tcPr>
          <w:p>
            <w:pPr>
              <w:pStyle w:val="null3"/>
            </w:pPr>
            <w:r>
              <w:rPr/>
              <w:t>完全满足招标文件中带★条款的要求。</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投标综合折扣率是固定价且未超出本项目报价范围（0%＜投标综合折扣率≤100%）。</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投标文件实质性响应招标文件要求，且无经评委认定为无效标的。</w:t>
            </w:r>
          </w:p>
        </w:tc>
      </w:tr>
      <w:tr>
        <w:tc>
          <w:tcPr>
            <w:tcW w:type="dxa" w:w="890"/>
          </w:tcPr>
          <w:p>
            <w:pPr>
              <w:pStyle w:val="null3"/>
            </w:pPr>
            <w:r>
              <w:rPr/>
              <w:t>6</w:t>
            </w:r>
          </w:p>
        </w:tc>
        <w:tc>
          <w:tcPr>
            <w:tcW w:type="dxa" w:w="3178"/>
          </w:tcPr>
          <w:p>
            <w:pPr>
              <w:pStyle w:val="null3"/>
            </w:pPr>
            <w:r>
              <w:rPr/>
              <w:t>兼投不兼中</w:t>
            </w:r>
          </w:p>
        </w:tc>
        <w:tc>
          <w:tcPr>
            <w:tcW w:type="dxa" w:w="4238"/>
          </w:tcPr>
          <w:p>
            <w:pPr>
              <w:pStyle w:val="null3"/>
            </w:pPr>
            <w:r>
              <w:rPr/>
              <w:t>投标人未成为已结束评审采购包的第一中标候选人。</w:t>
            </w:r>
          </w:p>
        </w:tc>
      </w:tr>
    </w:tbl>
    <w:p>
      <w:pPr>
        <w:pStyle w:val="null3"/>
      </w:pPr>
      <w:r>
        <w:rPr/>
        <w:t>采购包3（外文原版图书（现采及指定图书））：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投标文件的签署和盖章</w:t>
            </w:r>
          </w:p>
        </w:tc>
        <w:tc>
          <w:tcPr>
            <w:tcW w:type="dxa" w:w="4238"/>
          </w:tcPr>
          <w:p>
            <w:pPr>
              <w:pStyle w:val="null3"/>
            </w:pPr>
            <w:r>
              <w:rPr/>
              <w:t>投标文件符合招标文件规定的签署和盖章要求。</w:t>
            </w:r>
          </w:p>
        </w:tc>
      </w:tr>
      <w:tr>
        <w:tc>
          <w:tcPr>
            <w:tcW w:type="dxa" w:w="890"/>
          </w:tcPr>
          <w:p>
            <w:pPr>
              <w:pStyle w:val="null3"/>
            </w:pPr>
            <w:r>
              <w:rPr/>
              <w:t>3</w:t>
            </w:r>
          </w:p>
        </w:tc>
        <w:tc>
          <w:tcPr>
            <w:tcW w:type="dxa" w:w="3178"/>
          </w:tcPr>
          <w:p>
            <w:pPr>
              <w:pStyle w:val="null3"/>
            </w:pPr>
            <w:r>
              <w:rPr/>
              <w:t>实质性要求</w:t>
            </w:r>
          </w:p>
        </w:tc>
        <w:tc>
          <w:tcPr>
            <w:tcW w:type="dxa" w:w="4238"/>
          </w:tcPr>
          <w:p>
            <w:pPr>
              <w:pStyle w:val="null3"/>
            </w:pPr>
            <w:r>
              <w:rPr/>
              <w:t>完全满足招标文件中带★条款的要求。</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投标综合折扣率是固定价且未超出本项目报价范围（0%＜投标综合折扣率≤100%）。</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投标文件实质性响应招标文件要求，且无经评委认定为无效标的。</w:t>
            </w:r>
          </w:p>
        </w:tc>
      </w:tr>
      <w:tr>
        <w:tc>
          <w:tcPr>
            <w:tcW w:type="dxa" w:w="890"/>
          </w:tcPr>
          <w:p>
            <w:pPr>
              <w:pStyle w:val="null3"/>
            </w:pPr>
            <w:r>
              <w:rPr/>
              <w:t>6</w:t>
            </w:r>
          </w:p>
        </w:tc>
        <w:tc>
          <w:tcPr>
            <w:tcW w:type="dxa" w:w="3178"/>
          </w:tcPr>
          <w:p>
            <w:pPr>
              <w:pStyle w:val="null3"/>
            </w:pPr>
            <w:r>
              <w:rPr/>
              <w:t>兼投不兼中</w:t>
            </w:r>
          </w:p>
        </w:tc>
        <w:tc>
          <w:tcPr>
            <w:tcW w:type="dxa" w:w="4238"/>
          </w:tcPr>
          <w:p>
            <w:pPr>
              <w:pStyle w:val="null3"/>
            </w:pPr>
            <w:r>
              <w:rPr/>
              <w:t>投标人未成为已结束评审采购包的第一中标候选人。</w:t>
            </w:r>
          </w:p>
        </w:tc>
      </w:tr>
    </w:tbl>
    <w:p>
      <w:pPr>
        <w:pStyle w:val="null3"/>
      </w:pPr>
      <w:r>
        <w:rPr/>
        <w:t>采购包4（外文原版图书（普通馆配及荐购））：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投标文件的签署和盖章</w:t>
            </w:r>
          </w:p>
        </w:tc>
        <w:tc>
          <w:tcPr>
            <w:tcW w:type="dxa" w:w="4238"/>
          </w:tcPr>
          <w:p>
            <w:pPr>
              <w:pStyle w:val="null3"/>
            </w:pPr>
            <w:r>
              <w:rPr/>
              <w:t>投标文件符合招标文件规定的签署和盖章要求。</w:t>
            </w:r>
          </w:p>
        </w:tc>
      </w:tr>
      <w:tr>
        <w:tc>
          <w:tcPr>
            <w:tcW w:type="dxa" w:w="890"/>
          </w:tcPr>
          <w:p>
            <w:pPr>
              <w:pStyle w:val="null3"/>
            </w:pPr>
            <w:r>
              <w:rPr/>
              <w:t>3</w:t>
            </w:r>
          </w:p>
        </w:tc>
        <w:tc>
          <w:tcPr>
            <w:tcW w:type="dxa" w:w="3178"/>
          </w:tcPr>
          <w:p>
            <w:pPr>
              <w:pStyle w:val="null3"/>
            </w:pPr>
            <w:r>
              <w:rPr/>
              <w:t>实质性要求</w:t>
            </w:r>
          </w:p>
        </w:tc>
        <w:tc>
          <w:tcPr>
            <w:tcW w:type="dxa" w:w="4238"/>
          </w:tcPr>
          <w:p>
            <w:pPr>
              <w:pStyle w:val="null3"/>
            </w:pPr>
            <w:r>
              <w:rPr/>
              <w:t>完全满足招标文件中带★条款的要求。</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投标综合折扣率是固定价且未超出本项目报价范围（0%＜投标综合折扣率≤100%）。</w:t>
            </w:r>
          </w:p>
        </w:tc>
      </w:tr>
      <w:tr>
        <w:tc>
          <w:tcPr>
            <w:tcW w:type="dxa" w:w="890"/>
          </w:tcPr>
          <w:p>
            <w:pPr>
              <w:pStyle w:val="null3"/>
            </w:pPr>
            <w:r>
              <w:rPr/>
              <w:t>5</w:t>
            </w:r>
          </w:p>
        </w:tc>
        <w:tc>
          <w:tcPr>
            <w:tcW w:type="dxa" w:w="3178"/>
          </w:tcPr>
          <w:p>
            <w:pPr>
              <w:pStyle w:val="null3"/>
            </w:pPr>
            <w:r>
              <w:rPr/>
              <w:t>其他</w:t>
            </w:r>
          </w:p>
        </w:tc>
        <w:tc>
          <w:tcPr>
            <w:tcW w:type="dxa" w:w="4238"/>
          </w:tcPr>
          <w:p>
            <w:pPr>
              <w:pStyle w:val="null3"/>
            </w:pPr>
            <w:r>
              <w:rPr/>
              <w:t>投标文件实质性响应招标文件要求，且无经评委认定为无效标的。</w:t>
            </w:r>
          </w:p>
        </w:tc>
      </w:tr>
      <w:tr>
        <w:tc>
          <w:tcPr>
            <w:tcW w:type="dxa" w:w="890"/>
          </w:tcPr>
          <w:p>
            <w:pPr>
              <w:pStyle w:val="null3"/>
            </w:pPr>
            <w:r>
              <w:rPr/>
              <w:t>6</w:t>
            </w:r>
          </w:p>
        </w:tc>
        <w:tc>
          <w:tcPr>
            <w:tcW w:type="dxa" w:w="3178"/>
          </w:tcPr>
          <w:p>
            <w:pPr>
              <w:pStyle w:val="null3"/>
            </w:pPr>
            <w:r>
              <w:rPr/>
              <w:t>兼投不兼中</w:t>
            </w:r>
          </w:p>
        </w:tc>
        <w:tc>
          <w:tcPr>
            <w:tcW w:type="dxa" w:w="4238"/>
          </w:tcPr>
          <w:p>
            <w:pPr>
              <w:pStyle w:val="null3"/>
            </w:pPr>
            <w:r>
              <w:rPr/>
              <w:t>投标人未成为已结束评审采购包的第一中标候选人。</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采购包1(纸质中文图书（现采及指定图书）):</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技术要求响应情况 (7.0分)</w:t>
            </w:r>
          </w:p>
        </w:tc>
        <w:tc>
          <w:tcPr>
            <w:tcW w:type="dxa" w:w="5076"/>
          </w:tcPr>
          <w:p>
            <w:pPr>
              <w:pStyle w:val="null3"/>
              <w:jc w:val="left"/>
            </w:pPr>
            <w:r>
              <w:rPr/>
              <w:t>根据投标人对用户需求书“具体技术(参数)要求”中所有条款的响应进行评审，所有条款完全响应或优于的得7分，每有一项“▲”号不满足（负偏离）扣2分，每有一项（非“★”“▲”号）不满足（负偏离）扣1分，累计扣分≥6分，视为对技术要求有较大偏离，统一得基础分1分。 注：如采购需求中有明确提供的证明资料，则以采购需求中要求的为准，无或未按要求提供证明材料的不得分；如采购需求中无明确证明材料的，以投标人投标文件中的《技术和服务要求响应表》中的响应情况填写内容为准，未填写的或不响应的视为负偏离。（按以下原则计算条款项数：①有多级序号的，细化到最末级序号。无多级序号的，则一个序号为 1项条款）</w:t>
            </w:r>
          </w:p>
        </w:tc>
      </w:tr>
      <w:tr>
        <w:tc>
          <w:tcPr>
            <w:tcW w:type="dxa" w:w="922"/>
            <w:gridSpan w:val="2"/>
            <w:vMerge/>
          </w:tcPr>
          <w:p/>
        </w:tc>
        <w:tc>
          <w:tcPr>
            <w:tcW w:type="dxa" w:w="2307"/>
          </w:tcPr>
          <w:p>
            <w:pPr>
              <w:pStyle w:val="null3"/>
              <w:jc w:val="left"/>
            </w:pPr>
            <w:r>
              <w:rPr/>
              <w:t>馆配能力 (5.0分)</w:t>
            </w:r>
            <w:r>
              <w:rPr/>
              <w:t>）</w:t>
            </w:r>
          </w:p>
        </w:tc>
        <w:tc>
          <w:tcPr>
            <w:tcW w:type="dxa" w:w="5076"/>
          </w:tcPr>
          <w:p>
            <w:pPr>
              <w:pStyle w:val="null3"/>
              <w:jc w:val="left"/>
            </w:pPr>
            <w:r>
              <w:rPr/>
              <w:t>投标人2023年1月1日以来独立举办过大型图书馆配会或订货会： （1）举办次数≥6次，得5分； （2）3次≤举办次数＜6次，得3分； （3）1次≤举办次数＜3次，得1分； 注：须提供加盖公章的邀请函或合作协议等相关证明材料及能明确显示投标人为主办方的馆配会（订货会）现场照片，没有不得分。</w:t>
            </w:r>
          </w:p>
        </w:tc>
      </w:tr>
      <w:tr>
        <w:tc>
          <w:tcPr>
            <w:tcW w:type="dxa" w:w="922"/>
            <w:gridSpan w:val="2"/>
            <w:vMerge/>
          </w:tcPr>
          <w:p/>
        </w:tc>
        <w:tc>
          <w:tcPr>
            <w:tcW w:type="dxa" w:w="2307"/>
          </w:tcPr>
          <w:p>
            <w:pPr>
              <w:pStyle w:val="null3"/>
              <w:jc w:val="left"/>
            </w:pPr>
            <w:r>
              <w:rPr/>
              <w:t>项目供货能力 (7.0分)</w:t>
            </w:r>
            <w:r>
              <w:rPr/>
              <w:t>）</w:t>
            </w:r>
          </w:p>
        </w:tc>
        <w:tc>
          <w:tcPr>
            <w:tcW w:type="dxa" w:w="5076"/>
          </w:tcPr>
          <w:p>
            <w:pPr>
              <w:pStyle w:val="null3"/>
              <w:jc w:val="left"/>
            </w:pPr>
            <w:r>
              <w:rPr/>
              <w:t>投标人针对本项目提供的供货方案（包括但不限于供货计划、校内书展、图书现采、线上采选、零散采购方案等）进行评审： （1）方案具有针对性，根据需求提出详细具体的供货计划和多样化采购方式，可行性高，得7分； （2）方案较为简单，根据需求提出较有针对性的供货计划和多样化采购方式，可行性较高，得4分； （3）方案简单，根据需求未提出有针对性的供货计划和多样化采购方式，可行性低，得1分； （4）未提供相关材料不得分。</w:t>
            </w:r>
          </w:p>
        </w:tc>
      </w:tr>
      <w:tr>
        <w:tc>
          <w:tcPr>
            <w:tcW w:type="dxa" w:w="922"/>
            <w:gridSpan w:val="2"/>
            <w:vMerge/>
          </w:tcPr>
          <w:p/>
        </w:tc>
        <w:tc>
          <w:tcPr>
            <w:tcW w:type="dxa" w:w="2307"/>
          </w:tcPr>
          <w:p>
            <w:pPr>
              <w:pStyle w:val="null3"/>
              <w:jc w:val="left"/>
            </w:pPr>
            <w:r>
              <w:rPr/>
              <w:t>项目实施方案 (6.0分)</w:t>
            </w:r>
            <w:r>
              <w:rPr/>
              <w:t>）</w:t>
            </w:r>
          </w:p>
        </w:tc>
        <w:tc>
          <w:tcPr>
            <w:tcW w:type="dxa" w:w="5076"/>
          </w:tcPr>
          <w:p>
            <w:pPr>
              <w:pStyle w:val="null3"/>
              <w:jc w:val="left"/>
            </w:pPr>
            <w:r>
              <w:rPr/>
              <w:t>根据投标人提供的项目实施方案（包括但不限于项目服务人员、订单响应速度、采购进度安排、到货时间、二次转运服务、编目及加工方案、退换书流程、售后服务等可行性方案）进行综合评审： （1）方案完整详实，针对性强，合理可行，各阶段计划详尽，有利于项目实施，得6分； （2）方案较完整，针对性较强，较合理可行，各阶段计划较详尽，较有利于项目实施，得4分； （3）方案简单，针对性一般，不太合理可行，各阶段计划一般，不利于项目实施，得1分； （4）未提供相关材料不得分。</w:t>
            </w:r>
          </w:p>
        </w:tc>
      </w:tr>
      <w:tr>
        <w:tc>
          <w:tcPr>
            <w:tcW w:type="dxa" w:w="922"/>
            <w:gridSpan w:val="2"/>
            <w:vMerge/>
          </w:tcPr>
          <w:p/>
        </w:tc>
        <w:tc>
          <w:tcPr>
            <w:tcW w:type="dxa" w:w="2307"/>
          </w:tcPr>
          <w:p>
            <w:pPr>
              <w:pStyle w:val="null3"/>
              <w:jc w:val="left"/>
            </w:pPr>
            <w:r>
              <w:rPr/>
              <w:t>到货率 (3.0分)</w:t>
            </w:r>
          </w:p>
        </w:tc>
        <w:tc>
          <w:tcPr>
            <w:tcW w:type="dxa" w:w="5076"/>
          </w:tcPr>
          <w:p>
            <w:pPr>
              <w:pStyle w:val="null3"/>
              <w:jc w:val="left"/>
            </w:pPr>
            <w:r>
              <w:rPr/>
              <w:t>根据投标人承诺的到货率进行评审。在满足采购需求“到货时间与到货率：常规图书订单自生成之日起1个月内送达，到货率不低于90%。急用荐购图书（当当、京东、亚马逊自营有售）需在7日内到货，到货率不低于97%。”的基础上，每承诺同时增加一个百分点，得1分，最多3分。 注：提供承诺函并加盖公章，不提供不得分，未达到到货率要求的不得分。（投标人须知，到货率承诺写入合同，达不到时需承担违约责任，包括在结算款中扣除违约金、合同终止等。）</w:t>
            </w:r>
          </w:p>
        </w:tc>
      </w:tr>
      <w:tr>
        <w:tc>
          <w:tcPr>
            <w:tcW w:type="dxa" w:w="922"/>
            <w:gridSpan w:val="2"/>
            <w:vMerge/>
          </w:tcPr>
          <w:p/>
        </w:tc>
        <w:tc>
          <w:tcPr>
            <w:tcW w:type="dxa" w:w="2307"/>
          </w:tcPr>
          <w:p>
            <w:pPr>
              <w:pStyle w:val="null3"/>
              <w:jc w:val="left"/>
            </w:pPr>
            <w:r>
              <w:rPr/>
              <w:t>图书编目与加工 (6.0分)</w:t>
            </w:r>
          </w:p>
        </w:tc>
        <w:tc>
          <w:tcPr>
            <w:tcW w:type="dxa" w:w="5076"/>
          </w:tcPr>
          <w:p>
            <w:pPr>
              <w:pStyle w:val="null3"/>
              <w:jc w:val="left"/>
            </w:pPr>
            <w:r>
              <w:rPr/>
              <w:t>1、投标人具有在CALIS联合目录上传及下载书目数据的权限，投标时需提供有效期内的上传协议、对应服务费用结算发票、上传统计结果截屏、下载数据证明等相关证明材料并加盖投标人公章；以上四项缺一不可，证明材料均提供得2分，以上对应证明材料未提供或材料不全或模糊不清评委无法认定的不得分。 2、需提供拟为本项目提供服务的编目人员名单，具有CALIS中文三级或以上编目员资格证书（非结业证书或培训证书）。每人得1分，最高4分。（须提供编目人员资格证书及上述人员在投标截止前6个月内任意1个月的投标人为其缴纳社保证明或投保单或单位代缴个人所得税税单等材料证明）。以上对应证明材料未提供或缺项漏项或模糊不清评委无法认定的不得分。</w:t>
            </w:r>
          </w:p>
        </w:tc>
      </w:tr>
      <w:tr>
        <w:tc>
          <w:tcPr>
            <w:tcW w:type="dxa" w:w="922"/>
            <w:gridSpan w:val="2"/>
            <w:vMerge/>
          </w:tcPr>
          <w:p/>
        </w:tc>
        <w:tc>
          <w:tcPr>
            <w:tcW w:type="dxa" w:w="2307"/>
          </w:tcPr>
          <w:p>
            <w:pPr>
              <w:pStyle w:val="null3"/>
              <w:jc w:val="left"/>
            </w:pPr>
            <w:r>
              <w:rPr/>
              <w:t>线上采选服务 (3.0分)</w:t>
            </w:r>
            <w:r>
              <w:rPr/>
              <w:t>）</w:t>
            </w:r>
          </w:p>
        </w:tc>
        <w:tc>
          <w:tcPr>
            <w:tcW w:type="dxa" w:w="5076"/>
          </w:tcPr>
          <w:p>
            <w:pPr>
              <w:pStyle w:val="null3"/>
              <w:jc w:val="left"/>
            </w:pPr>
            <w:r>
              <w:rPr/>
              <w:t>（1）投标人能提供具备10万种或以上图书的在线图书采购系统，且具备按出版社或分类导航进行采选、荐购、订单下载等功能，得3分； （2）投标人能提供具备10万种或以上图书的在线图书采购系统，但只具有部分功能，得2分； （3）投标人能提供具备10万种或以上图书的在线图书采购系统，不具备基本采选功能，得1分。 注：需提供有效网址截图及各项功能的网络功能截图，证明材料未提供或缺项漏项或模糊不清评委无法认定的不得分。</w:t>
            </w:r>
          </w:p>
        </w:tc>
      </w:tr>
      <w:tr>
        <w:tc>
          <w:tcPr>
            <w:tcW w:type="dxa" w:w="922"/>
            <w:gridSpan w:val="2"/>
            <w:vMerge/>
          </w:tcPr>
          <w:p/>
        </w:tc>
        <w:tc>
          <w:tcPr>
            <w:tcW w:type="dxa" w:w="2307"/>
          </w:tcPr>
          <w:p>
            <w:pPr>
              <w:pStyle w:val="null3"/>
              <w:jc w:val="left"/>
            </w:pPr>
            <w:r>
              <w:rPr/>
              <w:t>急需图书采购服务 (8.0分)</w:t>
            </w:r>
          </w:p>
        </w:tc>
        <w:tc>
          <w:tcPr>
            <w:tcW w:type="dxa" w:w="5076"/>
          </w:tcPr>
          <w:p>
            <w:pPr>
              <w:pStyle w:val="null3"/>
              <w:jc w:val="left"/>
            </w:pPr>
            <w:r>
              <w:rPr/>
              <w:t>投标人具有提供急需图书采购服务的证明材料（证明材料需能证明只要当当、京东、亚马逊自营等自营有售，投标人均能网购并及时配送给用户）。每提供1家用户证明得1分，最高得8分。（同一用户单位证明不重复计算）。 需提供由用户单位出具加盖用户单位公章的书面证明，未能提供的不得分。</w:t>
            </w:r>
          </w:p>
        </w:tc>
      </w:tr>
      <w:tr>
        <w:tc>
          <w:tcPr>
            <w:tcW w:type="dxa" w:w="922"/>
            <w:gridSpan w:val="2"/>
            <w:vMerge/>
          </w:tcPr>
          <w:p/>
        </w:tc>
        <w:tc>
          <w:tcPr>
            <w:tcW w:type="dxa" w:w="2307"/>
          </w:tcPr>
          <w:p>
            <w:pPr>
              <w:pStyle w:val="null3"/>
              <w:jc w:val="left"/>
            </w:pPr>
            <w:r>
              <w:rPr/>
              <w:t>个性化服务 (5.0分)</w:t>
            </w:r>
            <w:r>
              <w:rPr/>
              <w:t>）</w:t>
            </w:r>
          </w:p>
        </w:tc>
        <w:tc>
          <w:tcPr>
            <w:tcW w:type="dxa" w:w="5076"/>
          </w:tcPr>
          <w:p>
            <w:pPr>
              <w:pStyle w:val="null3"/>
              <w:jc w:val="left"/>
            </w:pPr>
            <w:r>
              <w:rPr/>
              <w:t>根据投标人提供的个性化服务方案（包括但不限于提供特色书源、快速零散采购服务、专题书展、代加工、阅读推广等），进行综合评审。 （1）个性化服务详细具体，可行性高，得5分； （2）个性化服务较详细具体，可行性较高，得3分； （3）个性化服务简单，可行性较低，得1分；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(3.0分)</w:t>
            </w:r>
          </w:p>
        </w:tc>
        <w:tc>
          <w:tcPr>
            <w:tcW w:type="dxa" w:w="5076"/>
          </w:tcPr>
          <w:p>
            <w:pPr>
              <w:pStyle w:val="null3"/>
              <w:jc w:val="left"/>
            </w:pPr>
            <w:r>
              <w:rPr/>
              <w:t>投标人具有有效期内的质量管理体系认证证书、环境管理体系认证证书、 职业健康安全管理体系认证证书。每项符合要求的认证证书得1分，最高3分，不提供0分。 注：须提供有效的证书扫描件并加盖投标人公章，或提供在“全国认证认可信息公共服务平台”对体系证书的信息查询截图作为评审依据，已失效或撤销的不得分。如因企业成立时间不足导致无法获得上述证书的，以上评分项均对应得分（提供营业执照及因为成立时间导致无法获得上述证书的承诺函）。</w:t>
            </w:r>
          </w:p>
        </w:tc>
      </w:tr>
      <w:tr>
        <w:tc>
          <w:tcPr>
            <w:tcW w:type="dxa" w:w="922"/>
            <w:gridSpan w:val="2"/>
            <w:vMerge/>
          </w:tcPr>
          <w:p/>
        </w:tc>
        <w:tc>
          <w:tcPr>
            <w:tcW w:type="dxa" w:w="2307"/>
          </w:tcPr>
          <w:p>
            <w:pPr>
              <w:pStyle w:val="null3"/>
              <w:jc w:val="left"/>
            </w:pPr>
            <w:r>
              <w:rPr/>
              <w:t>同类项目业绩 (8.0分)</w:t>
            </w:r>
          </w:p>
        </w:tc>
        <w:tc>
          <w:tcPr>
            <w:tcW w:type="dxa" w:w="5076"/>
          </w:tcPr>
          <w:p>
            <w:pPr>
              <w:pStyle w:val="null3"/>
              <w:jc w:val="left"/>
            </w:pPr>
            <w:r>
              <w:rPr/>
              <w:t>供应商提供2023年1月1日（以合同签订时间为准）以来同类图书“馆配”服务业绩（有效期为多年的项目，双方所签合同能证明合作期含2023年的可算有效项目）。每项业绩得1分，满分8分。（同一客户单位业绩不重复计分） 注：须同时提供合同扫描件及其对应的验收报告（验收报告评价为“优秀”等级或非常满意等同类最高描述或综合评分在90分以上）二者缺一不可，材料不完整不得分。证明材料必须清晰可见，如不清晰无法判定的不得分。</w:t>
            </w:r>
          </w:p>
        </w:tc>
      </w:tr>
      <w:tr>
        <w:tc>
          <w:tcPr>
            <w:tcW w:type="dxa" w:w="922"/>
            <w:gridSpan w:val="2"/>
            <w:vMerge/>
          </w:tcPr>
          <w:p/>
        </w:tc>
        <w:tc>
          <w:tcPr>
            <w:tcW w:type="dxa" w:w="2307"/>
          </w:tcPr>
          <w:p>
            <w:pPr>
              <w:pStyle w:val="null3"/>
              <w:jc w:val="left"/>
            </w:pPr>
            <w:r>
              <w:rPr/>
              <w:t>现采服务方案 (3.0分)</w:t>
            </w:r>
            <w:r>
              <w:rPr/>
              <w:t>）</w:t>
            </w:r>
          </w:p>
        </w:tc>
        <w:tc>
          <w:tcPr>
            <w:tcW w:type="dxa" w:w="5076"/>
          </w:tcPr>
          <w:p>
            <w:pPr>
              <w:pStyle w:val="null3"/>
              <w:jc w:val="left"/>
            </w:pPr>
            <w:r>
              <w:rPr/>
              <w:t>根据投标人提供的现采服务方案，方案包括投标人可供现采图书品种、现采场地图片、现采场地情况介绍、现采对接服务情况、现采案例等进行评审（自有场地需提供产权证扫描件，租赁场地需提供本项目服务期限要求内有效租赁证明材料，否则不得分）： （1）方案完整详实，针对性强，合理可行，得3分； （2）方案较完整，针对性较强，可行性较好，得2分； （3）方案完整性一般，针对性一般，可行性一般，得1分 ； （4）不提供不得分。</w:t>
            </w:r>
          </w:p>
        </w:tc>
      </w:tr>
      <w:tr>
        <w:tc>
          <w:tcPr>
            <w:tcW w:type="dxa" w:w="922"/>
            <w:gridSpan w:val="2"/>
            <w:vMerge/>
          </w:tcPr>
          <w:p/>
        </w:tc>
        <w:tc>
          <w:tcPr>
            <w:tcW w:type="dxa" w:w="2307"/>
          </w:tcPr>
          <w:p>
            <w:pPr>
              <w:pStyle w:val="null3"/>
              <w:jc w:val="left"/>
            </w:pPr>
            <w:r>
              <w:rPr/>
              <w:t>与出版社合作情况 (6.0分)</w:t>
            </w:r>
          </w:p>
        </w:tc>
        <w:tc>
          <w:tcPr>
            <w:tcW w:type="dxa" w:w="5076"/>
          </w:tcPr>
          <w:p>
            <w:pPr>
              <w:pStyle w:val="null3"/>
              <w:jc w:val="left"/>
            </w:pPr>
            <w:r>
              <w:rPr/>
              <w:t>按照名单顺序提供与附件“出版社清单”中的出版社的合作协议（授权书）及结算发票，每提供一家得0.1分，最高6分。 注：①提供有效期内（有效时间需涵盖至2026年11月30日）的合作协议或授权证明，并加盖出版社公章；②提供与每家出版社2023年1月1日以来结算的发票扫描件（至少提供1份）。 二者缺一不可，材料不完整不得分。证明材料必须清晰可见，如不清晰无法判定的不得分。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10 分。 因落实政府采购政策进行价格调整的，以调整后的价格计算评标基准价和投标报价。</w:t>
            </w:r>
          </w:p>
        </w:tc>
      </w:tr>
    </w:tbl>
    <w:p>
      <w:pPr>
        <w:pStyle w:val="null3"/>
      </w:pPr>
      <w:r>
        <w:rPr/>
        <w:t>采购包2(纸质中文图书（普通馆配及荐购）):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技术要求响应情况 (7.0分)</w:t>
            </w:r>
          </w:p>
        </w:tc>
        <w:tc>
          <w:tcPr>
            <w:tcW w:type="dxa" w:w="5076"/>
          </w:tcPr>
          <w:p>
            <w:pPr>
              <w:pStyle w:val="null3"/>
              <w:jc w:val="left"/>
            </w:pPr>
            <w:r>
              <w:rPr/>
              <w:t>根据投标人对用户需求书“具体技术(参数)要求”中所有条款的响应进行评审，所有条款完全响应或优于的得7分，每有一项“▲”号不满足（负偏离）扣2分，每有一项（非“★”“▲”号）不满足（负偏离）扣1分，累计扣分≥6分，视为对技术要求有较大偏离，统一得基础分1分。 注：如采购需求中有明确提供的证明资料，则以采购需求中要求的为准，无或未按要求提供证明材料的不得分；如采购需求中无明确证明材料的，以投标人投标文件中的《技术和服务要求响应表》中的响应情况填写内容为准，未填写的或不响应的视为负偏离。（按以下原则计算条款项数：①有多级序号的，细化到最末级序号。无多级序号的，则一个序号为 1项条款）</w:t>
            </w:r>
          </w:p>
        </w:tc>
      </w:tr>
      <w:tr>
        <w:tc>
          <w:tcPr>
            <w:tcW w:type="dxa" w:w="922"/>
            <w:gridSpan w:val="2"/>
            <w:vMerge/>
          </w:tcPr>
          <w:p/>
        </w:tc>
        <w:tc>
          <w:tcPr>
            <w:tcW w:type="dxa" w:w="2307"/>
          </w:tcPr>
          <w:p>
            <w:pPr>
              <w:pStyle w:val="null3"/>
              <w:jc w:val="left"/>
            </w:pPr>
            <w:r>
              <w:rPr/>
              <w:t>馆配能力 (5.0分)</w:t>
            </w:r>
            <w:r>
              <w:rPr/>
              <w:t>）</w:t>
            </w:r>
          </w:p>
        </w:tc>
        <w:tc>
          <w:tcPr>
            <w:tcW w:type="dxa" w:w="5076"/>
          </w:tcPr>
          <w:p>
            <w:pPr>
              <w:pStyle w:val="null3"/>
              <w:jc w:val="left"/>
            </w:pPr>
            <w:r>
              <w:rPr/>
              <w:t>投标人2023年1月1日以来独立举办过大型图书馆配会或订货会： （1）举办次数≥6次，得5分； （2）3次≤举办次数＜6次，得3分； （3）1次≤举办次数＜3次，得1分； 注：须提供加盖公章的邀请函或合作协议等相关证明材料及能明确显示投标人为主办方的馆配会（订货会）现场照片，没有不得分。</w:t>
            </w:r>
          </w:p>
        </w:tc>
      </w:tr>
      <w:tr>
        <w:tc>
          <w:tcPr>
            <w:tcW w:type="dxa" w:w="922"/>
            <w:gridSpan w:val="2"/>
            <w:vMerge/>
          </w:tcPr>
          <w:p/>
        </w:tc>
        <w:tc>
          <w:tcPr>
            <w:tcW w:type="dxa" w:w="2307"/>
          </w:tcPr>
          <w:p>
            <w:pPr>
              <w:pStyle w:val="null3"/>
              <w:jc w:val="left"/>
            </w:pPr>
            <w:r>
              <w:rPr/>
              <w:t>项目供货能力 (7.0分)</w:t>
            </w:r>
            <w:r>
              <w:rPr/>
              <w:t>）</w:t>
            </w:r>
          </w:p>
        </w:tc>
        <w:tc>
          <w:tcPr>
            <w:tcW w:type="dxa" w:w="5076"/>
          </w:tcPr>
          <w:p>
            <w:pPr>
              <w:pStyle w:val="null3"/>
              <w:jc w:val="left"/>
            </w:pPr>
            <w:r>
              <w:rPr/>
              <w:t>投标人针对本项目提供的供货方案（包括但不限于供货计划、校内书展、图书现采、线上采选、零散采购方案等）进行评审： （1）方案具有针对性，根据需求提出详细具体的供货计划和多样化采购方式，可行性高，得7分； （2）方案较为简单，根据需求提出较有针对性的供货计划和多样化采购方式，可行性较高，得4分； （3）方案简单，根据需求未提出有针对性的供货计划和多样化采购方式，可行性低，得1分； （4）未提供相关材料不得分。</w:t>
            </w:r>
          </w:p>
        </w:tc>
      </w:tr>
      <w:tr>
        <w:tc>
          <w:tcPr>
            <w:tcW w:type="dxa" w:w="922"/>
            <w:gridSpan w:val="2"/>
            <w:vMerge/>
          </w:tcPr>
          <w:p/>
        </w:tc>
        <w:tc>
          <w:tcPr>
            <w:tcW w:type="dxa" w:w="2307"/>
          </w:tcPr>
          <w:p>
            <w:pPr>
              <w:pStyle w:val="null3"/>
              <w:jc w:val="left"/>
            </w:pPr>
            <w:r>
              <w:rPr/>
              <w:t>项目实施方案 (6.0分)</w:t>
            </w:r>
            <w:r>
              <w:rPr/>
              <w:t>）</w:t>
            </w:r>
          </w:p>
        </w:tc>
        <w:tc>
          <w:tcPr>
            <w:tcW w:type="dxa" w:w="5076"/>
          </w:tcPr>
          <w:p>
            <w:pPr>
              <w:pStyle w:val="null3"/>
              <w:jc w:val="left"/>
            </w:pPr>
            <w:r>
              <w:rPr/>
              <w:t>根据投标人提供的项目实施方案（包括但不限于项目服务人员、订单响应速度、采购进度安排、到货时间、二次转运服务、编目及加工方案、退换书流程、售后服务等可行性方案）进行综合评审： （1）方案完整详实，针对性强，合理可行，各阶段计划详尽，有利于项目实施，得6分； （2）方案较完整，针对性较强，较合理可行，各阶段计划较详尽，较有利于项目实施，得4分； （3）方案简单，针对性一般，不太合理可行，各阶段计划一般，不利于项目实施，得1分； （4）未提供相关材料不得分。</w:t>
            </w:r>
          </w:p>
        </w:tc>
      </w:tr>
      <w:tr>
        <w:tc>
          <w:tcPr>
            <w:tcW w:type="dxa" w:w="922"/>
            <w:gridSpan w:val="2"/>
            <w:vMerge/>
          </w:tcPr>
          <w:p/>
        </w:tc>
        <w:tc>
          <w:tcPr>
            <w:tcW w:type="dxa" w:w="2307"/>
          </w:tcPr>
          <w:p>
            <w:pPr>
              <w:pStyle w:val="null3"/>
              <w:jc w:val="left"/>
            </w:pPr>
            <w:r>
              <w:rPr/>
              <w:t>到货率 (3.0分)</w:t>
            </w:r>
          </w:p>
        </w:tc>
        <w:tc>
          <w:tcPr>
            <w:tcW w:type="dxa" w:w="5076"/>
          </w:tcPr>
          <w:p>
            <w:pPr>
              <w:pStyle w:val="null3"/>
              <w:jc w:val="left"/>
            </w:pPr>
            <w:r>
              <w:rPr/>
              <w:t>根据投标人承诺的到货率进行评审。在满足采购需求“到货时间与到货率：常规图书订单自生成之日起1个月内送达，到货率不低于90%。急用荐购图书（当当、京东、亚马逊自营有售）需在7日内到货，到货率不低于97%。”的基础上，每承诺同时增加一个百分点，得1分，最多3分。 注：提供承诺函并加盖公章，不提供不得分，未达到到货率要求的不得分。（投标人须知，到货率承诺写入合同，达不到时需承担违约责任，包括在结算款中扣除违约金、合同终止等。）</w:t>
            </w:r>
          </w:p>
        </w:tc>
      </w:tr>
      <w:tr>
        <w:tc>
          <w:tcPr>
            <w:tcW w:type="dxa" w:w="922"/>
            <w:gridSpan w:val="2"/>
            <w:vMerge/>
          </w:tcPr>
          <w:p/>
        </w:tc>
        <w:tc>
          <w:tcPr>
            <w:tcW w:type="dxa" w:w="2307"/>
          </w:tcPr>
          <w:p>
            <w:pPr>
              <w:pStyle w:val="null3"/>
              <w:jc w:val="left"/>
            </w:pPr>
            <w:r>
              <w:rPr/>
              <w:t>图书编目与加工 (6.0分)</w:t>
            </w:r>
          </w:p>
        </w:tc>
        <w:tc>
          <w:tcPr>
            <w:tcW w:type="dxa" w:w="5076"/>
          </w:tcPr>
          <w:p>
            <w:pPr>
              <w:pStyle w:val="null3"/>
              <w:jc w:val="left"/>
            </w:pPr>
            <w:r>
              <w:rPr/>
              <w:t>1、投标人具有在CALIS联合目录上传及下载书目数据的权限，投标时需提供有效期内的上传协议、对应服务费用结算发票、上传统计结果截屏、下载数据证明等相关证明材料并加盖投标人公章；以上四项缺一不可，证明材料均提供得2分，以上对应证明材料未提供或材料不全或模糊不清评委无法认定的不得分。 2、需提供拟为本项目提供服务的编目人员名单，具有CALIS中文三级或以上编目员资格证书（非结业证书或培训证书）。每人得1分，最高4分。（须提供编目人员资格证书及上述人员在投标截止前6个月内任意1个月的投标人为其缴纳社保证明或投保单或单位代缴个人所得税税单等材料证明）。以上对应证明材料未提供或缺项漏项或模糊不清评委无法认定的不得分。</w:t>
            </w:r>
          </w:p>
        </w:tc>
      </w:tr>
      <w:tr>
        <w:tc>
          <w:tcPr>
            <w:tcW w:type="dxa" w:w="922"/>
            <w:gridSpan w:val="2"/>
            <w:vMerge/>
          </w:tcPr>
          <w:p/>
        </w:tc>
        <w:tc>
          <w:tcPr>
            <w:tcW w:type="dxa" w:w="2307"/>
          </w:tcPr>
          <w:p>
            <w:pPr>
              <w:pStyle w:val="null3"/>
              <w:jc w:val="left"/>
            </w:pPr>
            <w:r>
              <w:rPr/>
              <w:t>线上采选服务 (3.0分)</w:t>
            </w:r>
            <w:r>
              <w:rPr/>
              <w:t>）</w:t>
            </w:r>
          </w:p>
        </w:tc>
        <w:tc>
          <w:tcPr>
            <w:tcW w:type="dxa" w:w="5076"/>
          </w:tcPr>
          <w:p>
            <w:pPr>
              <w:pStyle w:val="null3"/>
              <w:jc w:val="left"/>
            </w:pPr>
            <w:r>
              <w:rPr/>
              <w:t>（1）投标人能提供具备10万种或以上图书的在线图书采购系统，且具备按出版社或分类导航进行采选、荐购、订单下载等功能，得3分； （2）投标人能提供具备10万种或以上图书的在线图书采购系统，但只具有部分功能，得2分； （3）投标人能提供具备10万种或以上图书的在线图书采购系统，不具备基本采选功能，得1分。 注：需提供有效网址截图及各项功能的网络功能截图，证明材料未提供或缺项漏项或模糊不清评委无法认定的不得分。</w:t>
            </w:r>
          </w:p>
        </w:tc>
      </w:tr>
      <w:tr>
        <w:tc>
          <w:tcPr>
            <w:tcW w:type="dxa" w:w="922"/>
            <w:gridSpan w:val="2"/>
            <w:vMerge/>
          </w:tcPr>
          <w:p/>
        </w:tc>
        <w:tc>
          <w:tcPr>
            <w:tcW w:type="dxa" w:w="2307"/>
          </w:tcPr>
          <w:p>
            <w:pPr>
              <w:pStyle w:val="null3"/>
              <w:jc w:val="left"/>
            </w:pPr>
            <w:r>
              <w:rPr/>
              <w:t>急需图书采购服务 (8.0分)</w:t>
            </w:r>
          </w:p>
        </w:tc>
        <w:tc>
          <w:tcPr>
            <w:tcW w:type="dxa" w:w="5076"/>
          </w:tcPr>
          <w:p>
            <w:pPr>
              <w:pStyle w:val="null3"/>
              <w:jc w:val="left"/>
            </w:pPr>
            <w:r>
              <w:rPr/>
              <w:t>投标人具有提供急需图书采购服务的证明材料（证明材料需能证明只要当当、京东、亚马逊自营等自营有售，投标人均能网购并及时配送给用户）。每提供1家用户证明得1分，最高得8分。（同一用户单位证明不重复计算）。 需提供由用户单位出具加盖用户单位公章的书面证明，未能提供的不得分。</w:t>
            </w:r>
          </w:p>
        </w:tc>
      </w:tr>
      <w:tr>
        <w:tc>
          <w:tcPr>
            <w:tcW w:type="dxa" w:w="922"/>
            <w:gridSpan w:val="2"/>
            <w:vMerge/>
          </w:tcPr>
          <w:p/>
        </w:tc>
        <w:tc>
          <w:tcPr>
            <w:tcW w:type="dxa" w:w="2307"/>
          </w:tcPr>
          <w:p>
            <w:pPr>
              <w:pStyle w:val="null3"/>
              <w:jc w:val="left"/>
            </w:pPr>
            <w:r>
              <w:rPr/>
              <w:t>个性化服务 (5.0分)</w:t>
            </w:r>
            <w:r>
              <w:rPr/>
              <w:t>）</w:t>
            </w:r>
          </w:p>
        </w:tc>
        <w:tc>
          <w:tcPr>
            <w:tcW w:type="dxa" w:w="5076"/>
          </w:tcPr>
          <w:p>
            <w:pPr>
              <w:pStyle w:val="null3"/>
              <w:jc w:val="left"/>
            </w:pPr>
            <w:r>
              <w:rPr/>
              <w:t>根据投标人提供的个性化服务方案（包括但不限于提供特色书源、快速零散采购服务、专题书展、代加工、阅读推广等），进行综合评审。 （1）个性化服务详细具体，可行性高，得5分； （2）个性化服务较详细具体，可行性较高，得3分； （3）个性化服务简单，可行性较低，得1分；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(3.0分)</w:t>
            </w:r>
          </w:p>
        </w:tc>
        <w:tc>
          <w:tcPr>
            <w:tcW w:type="dxa" w:w="5076"/>
          </w:tcPr>
          <w:p>
            <w:pPr>
              <w:pStyle w:val="null3"/>
              <w:jc w:val="left"/>
            </w:pPr>
            <w:r>
              <w:rPr/>
              <w:t>投标人具有有效期内的质量管理体系认证证书、环境管理体系认证证书、 职业健康安全管理体系认证证书。每项符合要求的认证证书得1分，最高3分，不提供0分。 注：须提供有效的证书扫描件并加盖投标人公章，或提供在“全国认证认可信息公共服务平台”对体系证书的信息查询截图作为评审依据，已失效或撤销的不得分。如因企业成立时间不足导致无法获得上述证书的，以上评分项均对应得分（提供营业执照及因为成立时间导致无法获得上述证书的承诺函）。</w:t>
            </w:r>
          </w:p>
        </w:tc>
      </w:tr>
      <w:tr>
        <w:tc>
          <w:tcPr>
            <w:tcW w:type="dxa" w:w="922"/>
            <w:gridSpan w:val="2"/>
            <w:vMerge/>
          </w:tcPr>
          <w:p/>
        </w:tc>
        <w:tc>
          <w:tcPr>
            <w:tcW w:type="dxa" w:w="2307"/>
          </w:tcPr>
          <w:p>
            <w:pPr>
              <w:pStyle w:val="null3"/>
              <w:jc w:val="left"/>
            </w:pPr>
            <w:r>
              <w:rPr/>
              <w:t>同类项目业绩 (8.0分)</w:t>
            </w:r>
          </w:p>
        </w:tc>
        <w:tc>
          <w:tcPr>
            <w:tcW w:type="dxa" w:w="5076"/>
          </w:tcPr>
          <w:p>
            <w:pPr>
              <w:pStyle w:val="null3"/>
              <w:jc w:val="left"/>
            </w:pPr>
            <w:r>
              <w:rPr/>
              <w:t>供应商提供2023年1月1日（以合同签订时间为准）以来同类图书“馆配”服务业绩（有效期为多年的项目，双方所签合同能证明合作期含2023年的可算有效项目）。每项业绩得1分，满分8分。（同一客户单位业绩不重复计分） 注：须同时提供合同扫描件及其对应的验收报告（验收报告评价为“优秀”等级或非常满意等同类最高描述或综合评分在90分以上）二者缺一不可，材料不完整不得分。证明材料必须清晰可见，如不清晰无法判定的不得分。</w:t>
            </w:r>
          </w:p>
        </w:tc>
      </w:tr>
      <w:tr>
        <w:tc>
          <w:tcPr>
            <w:tcW w:type="dxa" w:w="922"/>
            <w:gridSpan w:val="2"/>
            <w:vMerge/>
          </w:tcPr>
          <w:p/>
        </w:tc>
        <w:tc>
          <w:tcPr>
            <w:tcW w:type="dxa" w:w="2307"/>
          </w:tcPr>
          <w:p>
            <w:pPr>
              <w:pStyle w:val="null3"/>
              <w:jc w:val="left"/>
            </w:pPr>
            <w:r>
              <w:rPr/>
              <w:t>现采服务方案 (3.0分)</w:t>
            </w:r>
            <w:r>
              <w:rPr/>
              <w:t>）</w:t>
            </w:r>
          </w:p>
        </w:tc>
        <w:tc>
          <w:tcPr>
            <w:tcW w:type="dxa" w:w="5076"/>
          </w:tcPr>
          <w:p>
            <w:pPr>
              <w:pStyle w:val="null3"/>
              <w:jc w:val="left"/>
            </w:pPr>
            <w:r>
              <w:rPr/>
              <w:t>根据投标人提供的现采服务方案，方案包括投标人可供现采图书品种、现采场地图片、现采场地情况介绍、现采对接服务情况、现采案例等进行评审（自有场地需提供产权证扫描件，租赁场地需提供本项目服务期限要求内有效租赁证明材料，否则不得分）： （1）方案完整详实，针对性强，合理可行，得3分； （2）方案较完整，针对性较强，可行性较好，得2分； （3）方案完整性一般，针对性一般，可行性一般，得1分 ； （4）不提供不得分。</w:t>
            </w:r>
          </w:p>
        </w:tc>
      </w:tr>
      <w:tr>
        <w:tc>
          <w:tcPr>
            <w:tcW w:type="dxa" w:w="922"/>
            <w:gridSpan w:val="2"/>
            <w:vMerge/>
          </w:tcPr>
          <w:p/>
        </w:tc>
        <w:tc>
          <w:tcPr>
            <w:tcW w:type="dxa" w:w="2307"/>
          </w:tcPr>
          <w:p>
            <w:pPr>
              <w:pStyle w:val="null3"/>
              <w:jc w:val="left"/>
            </w:pPr>
            <w:r>
              <w:rPr/>
              <w:t>与出版社合作情况 (6.0分)</w:t>
            </w:r>
          </w:p>
        </w:tc>
        <w:tc>
          <w:tcPr>
            <w:tcW w:type="dxa" w:w="5076"/>
          </w:tcPr>
          <w:p>
            <w:pPr>
              <w:pStyle w:val="null3"/>
              <w:jc w:val="left"/>
            </w:pPr>
            <w:r>
              <w:rPr/>
              <w:t>按照名单顺序提供与附件“出版社清单”中的出版社的合作协议（授权书）及结算发票，每提供一家得0.1分，最高6分。 注：①提供有效期内（有效时间需涵盖至2026年11月30日）的合作协议或授权证明，并加盖出版社公章；②提供与每家出版社2023年1月1日以来结算的发票扫描件（至少提供1份）。 二者缺一不可，材料不完整不得分。证明材料必须清晰可见，如不清晰无法判定的不得分。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10 分。 因落实政府采购政策进行价格调整的，以调整后的价格计算评标基准价和投标报价。</w:t>
            </w:r>
          </w:p>
        </w:tc>
      </w:tr>
    </w:tbl>
    <w:p>
      <w:pPr>
        <w:pStyle w:val="null3"/>
      </w:pPr>
      <w:r>
        <w:rPr/>
        <w:t>采购包3(外文原版图书（现采及指定图书）):</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技术要求响应情况 (5.0分)</w:t>
            </w:r>
          </w:p>
        </w:tc>
        <w:tc>
          <w:tcPr>
            <w:tcW w:type="dxa" w:w="5076"/>
          </w:tcPr>
          <w:p>
            <w:pPr>
              <w:pStyle w:val="null3"/>
              <w:jc w:val="left"/>
            </w:pPr>
            <w:r>
              <w:rPr/>
              <w:t>根据投标人对用户需求书“具体技术(参数)要求”中所有条款的响应进行评审，所有条款完全响应或优于的得5分，每有一项“▲”号不满足（负偏离）扣1分，每有一项（非“★”“▲”号）不满足（负偏离）扣0.5分，累计扣分≥4分，视为对技术要求有较大偏离，统一得基础分1分。 注：如采购需求中有明确提供的证明资料，则以采购需求中要求的为准，无或未按要求提供证明材料的不得分；如采购需求中无明确证明材料的，以投标人投标文件中的《技术和服务要求响应表》中的响应情况填写内容为准，未填写的或不响应的视为负偏离。（按以下原则计算条款项数：①有多级序号的，细化到最末级序号。无多级序号的，则一个序号为 1项条款）</w:t>
            </w:r>
          </w:p>
        </w:tc>
      </w:tr>
      <w:tr>
        <w:tc>
          <w:tcPr>
            <w:tcW w:type="dxa" w:w="922"/>
            <w:gridSpan w:val="2"/>
            <w:vMerge/>
          </w:tcPr>
          <w:p/>
        </w:tc>
        <w:tc>
          <w:tcPr>
            <w:tcW w:type="dxa" w:w="2307"/>
          </w:tcPr>
          <w:p>
            <w:pPr>
              <w:pStyle w:val="null3"/>
              <w:jc w:val="left"/>
            </w:pPr>
            <w:r>
              <w:rPr/>
              <w:t>馆配能力 (5.0分)</w:t>
            </w:r>
            <w:r>
              <w:rPr/>
              <w:t>）</w:t>
            </w:r>
          </w:p>
        </w:tc>
        <w:tc>
          <w:tcPr>
            <w:tcW w:type="dxa" w:w="5076"/>
          </w:tcPr>
          <w:p>
            <w:pPr>
              <w:pStyle w:val="null3"/>
              <w:jc w:val="left"/>
            </w:pPr>
            <w:r>
              <w:rPr/>
              <w:t>投标人2023年1月1日以来举办过图书馆配会或书展： （1）举办次数≥6次，得5分； （2）3次≤举办次数＜6次，得3分； （3）1次≤举办次数＜3次，得1分； 注：须提供加盖公章的邀请函或合作协议等相关证明材料及能明确显示投标人为主办方的馆配会（订货会）现场照片，没有不得分。</w:t>
            </w:r>
          </w:p>
        </w:tc>
      </w:tr>
      <w:tr>
        <w:tc>
          <w:tcPr>
            <w:tcW w:type="dxa" w:w="922"/>
            <w:gridSpan w:val="2"/>
            <w:vMerge/>
          </w:tcPr>
          <w:p/>
        </w:tc>
        <w:tc>
          <w:tcPr>
            <w:tcW w:type="dxa" w:w="2307"/>
          </w:tcPr>
          <w:p>
            <w:pPr>
              <w:pStyle w:val="null3"/>
              <w:jc w:val="left"/>
            </w:pPr>
            <w:r>
              <w:rPr/>
              <w:t>项目供货能力 (6.0分)</w:t>
            </w:r>
            <w:r>
              <w:rPr/>
              <w:t>）</w:t>
            </w:r>
          </w:p>
        </w:tc>
        <w:tc>
          <w:tcPr>
            <w:tcW w:type="dxa" w:w="5076"/>
          </w:tcPr>
          <w:p>
            <w:pPr>
              <w:pStyle w:val="null3"/>
              <w:jc w:val="left"/>
            </w:pPr>
            <w:r>
              <w:rPr/>
              <w:t>投标人针对本项目提供的供货方案（包括但不限于供货计划、校内书展、境外出版社书目品种、图书现采、线上采选、荐购图书采购方案等）进行评审： （1）方案具有针对性，根据需求提出详细具体的供货计划和多样化采购方式，可行性较高，得6分； （2）方案较为简单，根据需求提出较有针对性的供货计划和多样化采购方式，可行性较高，得4分； （3）方案简单，根据需求未提出有针对性的供货计划和多样化采购方式，可行性低，得1分； （4）未提供相关材料不得分。</w:t>
            </w:r>
          </w:p>
        </w:tc>
      </w:tr>
      <w:tr>
        <w:tc>
          <w:tcPr>
            <w:tcW w:type="dxa" w:w="922"/>
            <w:gridSpan w:val="2"/>
            <w:vMerge/>
          </w:tcPr>
          <w:p/>
        </w:tc>
        <w:tc>
          <w:tcPr>
            <w:tcW w:type="dxa" w:w="2307"/>
          </w:tcPr>
          <w:p>
            <w:pPr>
              <w:pStyle w:val="null3"/>
              <w:jc w:val="left"/>
            </w:pPr>
            <w:r>
              <w:rPr/>
              <w:t>项目实施方案 (6.0分)</w:t>
            </w:r>
            <w:r>
              <w:rPr/>
              <w:t>）</w:t>
            </w:r>
          </w:p>
        </w:tc>
        <w:tc>
          <w:tcPr>
            <w:tcW w:type="dxa" w:w="5076"/>
          </w:tcPr>
          <w:p>
            <w:pPr>
              <w:pStyle w:val="null3"/>
              <w:jc w:val="left"/>
            </w:pPr>
            <w:r>
              <w:rPr/>
              <w:t>根据投标人提供的项目实施方案（包括但不限于项目服务人员、订单响应速度、采购进度安排、内容审查、到货时间、加工方案、退换书流程、售后服务等可行性方案）进行综合评审： （1）方案完整详实，针对性强，合理可行，各阶段计划详尽，有利于项目实施，得6分； （2）方案较完整，针对性较强，较合理可行，各阶段计划较详尽，较有利于项目实施，得4分； （3）方案简单，针对性一般，不太合理可行，各阶段计划一般，不利于项目实施，得1分； （4）未提供相关材料不得分。</w:t>
            </w:r>
          </w:p>
        </w:tc>
      </w:tr>
      <w:tr>
        <w:tc>
          <w:tcPr>
            <w:tcW w:type="dxa" w:w="922"/>
            <w:gridSpan w:val="2"/>
            <w:vMerge/>
          </w:tcPr>
          <w:p/>
        </w:tc>
        <w:tc>
          <w:tcPr>
            <w:tcW w:type="dxa" w:w="2307"/>
          </w:tcPr>
          <w:p>
            <w:pPr>
              <w:pStyle w:val="null3"/>
              <w:jc w:val="left"/>
            </w:pPr>
            <w:r>
              <w:rPr/>
              <w:t>到货率 (3.0分)</w:t>
            </w:r>
          </w:p>
        </w:tc>
        <w:tc>
          <w:tcPr>
            <w:tcW w:type="dxa" w:w="5076"/>
          </w:tcPr>
          <w:p>
            <w:pPr>
              <w:pStyle w:val="null3"/>
              <w:jc w:val="left"/>
            </w:pPr>
            <w:r>
              <w:rPr/>
              <w:t>根据投标人承诺的到货率进行评审。在满足采购需求“到货时间与到货率：现场采选图书自报订之日起，15天内到货率不低于97%；预订图书自报订之日起，90天内到货率不低于90%。”的基础上，每承诺同时增加一个百分点，得1分，最多3分。 注：提供承诺函并加盖公章，不提供不得分，未达到到货率要求的不得分。（投标人须知，到货率承诺写入合同，达不到时需承担违约责任，包括在结算款中扣除违约金、合同终止等。）</w:t>
            </w:r>
          </w:p>
        </w:tc>
      </w:tr>
      <w:tr>
        <w:tc>
          <w:tcPr>
            <w:tcW w:type="dxa" w:w="922"/>
            <w:gridSpan w:val="2"/>
            <w:vMerge/>
          </w:tcPr>
          <w:p/>
        </w:tc>
        <w:tc>
          <w:tcPr>
            <w:tcW w:type="dxa" w:w="2307"/>
          </w:tcPr>
          <w:p>
            <w:pPr>
              <w:pStyle w:val="null3"/>
              <w:jc w:val="left"/>
            </w:pPr>
            <w:r>
              <w:rPr/>
              <w:t>价格查询机制 (3.0分)</w:t>
            </w:r>
            <w:r>
              <w:rPr/>
              <w:t>）</w:t>
            </w:r>
          </w:p>
        </w:tc>
        <w:tc>
          <w:tcPr>
            <w:tcW w:type="dxa" w:w="5076"/>
          </w:tcPr>
          <w:p>
            <w:pPr>
              <w:pStyle w:val="null3"/>
              <w:jc w:val="left"/>
            </w:pPr>
            <w:r>
              <w:rPr/>
              <w:t>根据投标人提供原版书原币价格查询方案（内容包括但不限于提供核查图书原始价格的网址、承诺图书原币价格的真实和准确，且与出版社标价或供应商进货单据一致）进行评审： （1）方案详细具体、针对性强、合理可行，得3分； （2）方案基本完整、针对性一般、可行性一般，得2分； （3）方案不完整、缺乏针对性、可行性差，得1分， （4）不提供不得分。</w:t>
            </w:r>
          </w:p>
        </w:tc>
      </w:tr>
      <w:tr>
        <w:tc>
          <w:tcPr>
            <w:tcW w:type="dxa" w:w="922"/>
            <w:gridSpan w:val="2"/>
            <w:vMerge/>
          </w:tcPr>
          <w:p/>
        </w:tc>
        <w:tc>
          <w:tcPr>
            <w:tcW w:type="dxa" w:w="2307"/>
          </w:tcPr>
          <w:p>
            <w:pPr>
              <w:pStyle w:val="null3"/>
              <w:jc w:val="left"/>
            </w:pPr>
            <w:r>
              <w:rPr/>
              <w:t>线上采选服务 (2.0分)</w:t>
            </w:r>
          </w:p>
        </w:tc>
        <w:tc>
          <w:tcPr>
            <w:tcW w:type="dxa" w:w="5076"/>
          </w:tcPr>
          <w:p>
            <w:pPr>
              <w:pStyle w:val="null3"/>
              <w:jc w:val="left"/>
            </w:pPr>
            <w:r>
              <w:rPr/>
              <w:t>投标人具有独立的网上书店或线上图书采购平台，可供线上采选及核查图书价格，得2分。 注：需提供有效网址及网页截图，证明材料未提供或缺项漏项或模糊不清评委无法认定的不得分。</w:t>
            </w:r>
          </w:p>
        </w:tc>
      </w:tr>
      <w:tr>
        <w:tc>
          <w:tcPr>
            <w:tcW w:type="dxa" w:w="922"/>
            <w:gridSpan w:val="2"/>
            <w:vMerge/>
          </w:tcPr>
          <w:p/>
        </w:tc>
        <w:tc>
          <w:tcPr>
            <w:tcW w:type="dxa" w:w="2307"/>
          </w:tcPr>
          <w:p>
            <w:pPr>
              <w:pStyle w:val="null3"/>
              <w:jc w:val="left"/>
            </w:pPr>
            <w:r>
              <w:rPr/>
              <w:t>图书编目与加工 (6.0分)</w:t>
            </w:r>
          </w:p>
        </w:tc>
        <w:tc>
          <w:tcPr>
            <w:tcW w:type="dxa" w:w="5076"/>
          </w:tcPr>
          <w:p>
            <w:pPr>
              <w:pStyle w:val="null3"/>
              <w:jc w:val="left"/>
            </w:pPr>
            <w:r>
              <w:rPr/>
              <w:t>1、投标人具有在CALIS联合目录上传及下载书目数据的权限，投标时需提供有效期内的上传协议、对应服务费用结算发票、上传统计结果截屏、下载数据证明等相关证明材料并加盖投标人公章；以上四项缺一不可，证明材料均提供得2分，以上对应证明材料未提供或材料不全或模糊不清评委无法认定的不得分。 2、需提供拟为本项目提供服务的编目人员名单，具有CALIS中文或西文三级（含）以上编目员资格证书（非结业证书或培训证书）。每人得0.5分，最高4分。（须提供编目人员资格证书及上述人员在投标截止前6个月内任意1个月的投标人为其缴纳社保证明或投保单或单位代缴个人所得税税单等材料证明）。以上对应证明材料未提供或缺项漏项或模糊不清评委无法认定的不得分。</w:t>
            </w:r>
          </w:p>
        </w:tc>
      </w:tr>
      <w:tr>
        <w:tc>
          <w:tcPr>
            <w:tcW w:type="dxa" w:w="922"/>
            <w:gridSpan w:val="2"/>
            <w:vMerge/>
          </w:tcPr>
          <w:p/>
        </w:tc>
        <w:tc>
          <w:tcPr>
            <w:tcW w:type="dxa" w:w="2307"/>
          </w:tcPr>
          <w:p>
            <w:pPr>
              <w:pStyle w:val="null3"/>
              <w:jc w:val="left"/>
            </w:pPr>
            <w:r>
              <w:rPr/>
              <w:t>个性化服务 (4.0分)</w:t>
            </w:r>
            <w:r>
              <w:rPr/>
              <w:t>）</w:t>
            </w:r>
          </w:p>
        </w:tc>
        <w:tc>
          <w:tcPr>
            <w:tcW w:type="dxa" w:w="5076"/>
          </w:tcPr>
          <w:p>
            <w:pPr>
              <w:pStyle w:val="null3"/>
              <w:jc w:val="left"/>
            </w:pPr>
            <w:r>
              <w:rPr/>
              <w:t>根据投标人提供的个性化服务方案（包括但不限于提供特色书源、急需用书即时送货、专题书展、代加工、荐购图书订购、阅读推广等），进行综合评审。 （1）个性化服务详细具体，可行性高，得4分； （2）个性化服务较详细具体，可行性较高，得2分； （3）个性化服务简单，可行性较低，得1分；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(3.0分)</w:t>
            </w:r>
          </w:p>
        </w:tc>
        <w:tc>
          <w:tcPr>
            <w:tcW w:type="dxa" w:w="5076"/>
          </w:tcPr>
          <w:p>
            <w:pPr>
              <w:pStyle w:val="null3"/>
              <w:jc w:val="left"/>
            </w:pPr>
            <w:r>
              <w:rPr/>
              <w:t>投标人具有有效期内的质量管理体系认证证书、环境管理体系认证证书、 职业健康安全管理体系认证证书。每项符合要求的认证证书得1分，最高3分，不提供0分。 注：须提供有效的证书扫描件并加盖投标人公章，或提供在“全国认证认可信息公共服务平台”对体系证书的信息查询截图作为评审依据，已失效或撤销的不得分。如因企业成立时间不足导致无法获得上述证书的，以上评分项均对应得分（提供营业执照及因为成立时间导致无法获得上述证书的承诺函）。</w:t>
            </w:r>
          </w:p>
        </w:tc>
      </w:tr>
      <w:tr>
        <w:tc>
          <w:tcPr>
            <w:tcW w:type="dxa" w:w="922"/>
            <w:gridSpan w:val="2"/>
            <w:vMerge/>
          </w:tcPr>
          <w:p/>
        </w:tc>
        <w:tc>
          <w:tcPr>
            <w:tcW w:type="dxa" w:w="2307"/>
          </w:tcPr>
          <w:p>
            <w:pPr>
              <w:pStyle w:val="null3"/>
              <w:jc w:val="left"/>
            </w:pPr>
            <w:r>
              <w:rPr/>
              <w:t>同类项目业绩 (12.0分)</w:t>
            </w:r>
          </w:p>
        </w:tc>
        <w:tc>
          <w:tcPr>
            <w:tcW w:type="dxa" w:w="5076"/>
          </w:tcPr>
          <w:p>
            <w:pPr>
              <w:pStyle w:val="null3"/>
              <w:jc w:val="left"/>
            </w:pPr>
            <w:r>
              <w:rPr/>
              <w:t>供应商提供2023年1月1日（以合同签订时间为准）以来同类图书“馆配”服务业绩（有效期为多年的项目，双方所签合同能证明合作期含2023年的可算有效项目）。每项业绩得1分，满分12分。（同一客户单位业绩不重复计分） 注：须同时提供合同扫描件及其对应的验收报告（验收报告评价为“优秀”等级或非常满意等同类最高描述或综合评分在90分以上）二者缺一不可，材料不完整不得分。证明材料必须清晰可见，如不清晰无法判定的不得分。</w:t>
            </w:r>
          </w:p>
        </w:tc>
      </w:tr>
      <w:tr>
        <w:tc>
          <w:tcPr>
            <w:tcW w:type="dxa" w:w="922"/>
            <w:gridSpan w:val="2"/>
            <w:vMerge/>
          </w:tcPr>
          <w:p/>
        </w:tc>
        <w:tc>
          <w:tcPr>
            <w:tcW w:type="dxa" w:w="2307"/>
          </w:tcPr>
          <w:p>
            <w:pPr>
              <w:pStyle w:val="null3"/>
              <w:jc w:val="left"/>
            </w:pPr>
            <w:r>
              <w:rPr/>
              <w:t>与出版社合作情况 (12.0分)</w:t>
            </w:r>
          </w:p>
        </w:tc>
        <w:tc>
          <w:tcPr>
            <w:tcW w:type="dxa" w:w="5076"/>
          </w:tcPr>
          <w:p>
            <w:pPr>
              <w:pStyle w:val="null3"/>
              <w:jc w:val="left"/>
            </w:pPr>
            <w:r>
              <w:rPr/>
              <w:t>与境外出版社具备有效的合作关系，提供合作证明文件复印件，每提供1家得0.2分，最多得12分。</w:t>
            </w:r>
          </w:p>
        </w:tc>
      </w:tr>
      <w:tr>
        <w:tc>
          <w:tcPr>
            <w:tcW w:type="dxa" w:w="922"/>
            <w:gridSpan w:val="2"/>
            <w:vMerge/>
          </w:tcPr>
          <w:p/>
        </w:tc>
        <w:tc>
          <w:tcPr>
            <w:tcW w:type="dxa" w:w="2307"/>
          </w:tcPr>
          <w:p>
            <w:pPr>
              <w:pStyle w:val="null3"/>
              <w:jc w:val="left"/>
            </w:pPr>
            <w:r>
              <w:rPr/>
              <w:t>现采服务方案 (3.0分)</w:t>
            </w:r>
            <w:r>
              <w:rPr/>
              <w:t>）</w:t>
            </w:r>
          </w:p>
        </w:tc>
        <w:tc>
          <w:tcPr>
            <w:tcW w:type="dxa" w:w="5076"/>
          </w:tcPr>
          <w:p>
            <w:pPr>
              <w:pStyle w:val="null3"/>
              <w:jc w:val="left"/>
            </w:pPr>
            <w:r>
              <w:rPr/>
              <w:t>根据投标人提供的现采服务方案，方案包括投标人可供现采图书品种、现采场地图片、现采场地情况介绍、现采对接服务情况、现采案例等进行评审（需提供自有场地的产权证扫描件或租赁场地在本项目服务期限要求内有效租赁证明材料，否则不得分）： （1）方案完整详实，针对性强，合理可行得3分； （2）方案较完整，针对性较强，可行性较好，得2分； （3）方案完整性一般，针对性一般，可行性一般，得1分 ； （4）不提供不得分。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10 分。 因落实政府采购政策进行价格调整的，以调整后的价格计算评标基准价和投标报价。</w:t>
            </w:r>
          </w:p>
        </w:tc>
      </w:tr>
    </w:tbl>
    <w:p>
      <w:pPr>
        <w:pStyle w:val="null3"/>
      </w:pPr>
      <w:r>
        <w:rPr/>
        <w:t>采购包4(外文原版图书（普通馆配及荐购）):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技术要求响应情况 (5.0分)</w:t>
            </w:r>
          </w:p>
        </w:tc>
        <w:tc>
          <w:tcPr>
            <w:tcW w:type="dxa" w:w="5076"/>
          </w:tcPr>
          <w:p>
            <w:pPr>
              <w:pStyle w:val="null3"/>
              <w:jc w:val="left"/>
            </w:pPr>
            <w:r>
              <w:rPr/>
              <w:t>根据投标人对用户需求书“具体技术(参数)要求”中所有条款的响应进行评审，所有条款完全响应或优于的得5分，每有一项“▲”号不满足（负偏离）扣1分，每有一项（非“★”“▲”号）不满足（负偏离）扣0.5分，累计扣分≥4分，视为对技术要求有较大偏离，统一得基础分1分。 注：如采购需求中有明确提供的证明资料，则以采购需求中要求的为准，无或未按要求提供证明材料的不得分；如采购需求中无明确证明材料的，以投标人投标文件中的《技术和服务要求响应表》中的响应情况填写内容为准，未填写的或不响应的视为负偏离。（按以下原则计算条款项数：①有多级序号的，细化到最末级序号。无多级序号的，则一个序号为 1项条款）</w:t>
            </w:r>
          </w:p>
        </w:tc>
      </w:tr>
      <w:tr>
        <w:tc>
          <w:tcPr>
            <w:tcW w:type="dxa" w:w="922"/>
            <w:gridSpan w:val="2"/>
            <w:vMerge/>
          </w:tcPr>
          <w:p/>
        </w:tc>
        <w:tc>
          <w:tcPr>
            <w:tcW w:type="dxa" w:w="2307"/>
          </w:tcPr>
          <w:p>
            <w:pPr>
              <w:pStyle w:val="null3"/>
              <w:jc w:val="left"/>
            </w:pPr>
            <w:r>
              <w:rPr/>
              <w:t>馆配能力 (5.0分)</w:t>
            </w:r>
            <w:r>
              <w:rPr/>
              <w:t>）</w:t>
            </w:r>
          </w:p>
        </w:tc>
        <w:tc>
          <w:tcPr>
            <w:tcW w:type="dxa" w:w="5076"/>
          </w:tcPr>
          <w:p>
            <w:pPr>
              <w:pStyle w:val="null3"/>
              <w:jc w:val="left"/>
            </w:pPr>
            <w:r>
              <w:rPr/>
              <w:t>投标人2023年1月1日以来举办过图书馆配会或书展： （1）举办次数≥6次，得5分； （2）3次≤举办次数＜6次，得3分； （3）1次≤举办次数＜3次，得1分； 注：须提供加盖公章的邀请函或合作协议等相关证明材料及能明确显示投标人为主办方的馆配会（订货会）现场照片，没有不得分。</w:t>
            </w:r>
          </w:p>
        </w:tc>
      </w:tr>
      <w:tr>
        <w:tc>
          <w:tcPr>
            <w:tcW w:type="dxa" w:w="922"/>
            <w:gridSpan w:val="2"/>
            <w:vMerge/>
          </w:tcPr>
          <w:p/>
        </w:tc>
        <w:tc>
          <w:tcPr>
            <w:tcW w:type="dxa" w:w="2307"/>
          </w:tcPr>
          <w:p>
            <w:pPr>
              <w:pStyle w:val="null3"/>
              <w:jc w:val="left"/>
            </w:pPr>
            <w:r>
              <w:rPr/>
              <w:t>项目供货能力 (6.0分)</w:t>
            </w:r>
            <w:r>
              <w:rPr/>
              <w:t>）</w:t>
            </w:r>
          </w:p>
        </w:tc>
        <w:tc>
          <w:tcPr>
            <w:tcW w:type="dxa" w:w="5076"/>
          </w:tcPr>
          <w:p>
            <w:pPr>
              <w:pStyle w:val="null3"/>
              <w:jc w:val="left"/>
            </w:pPr>
            <w:r>
              <w:rPr/>
              <w:t>投标人针对本项目提供的供货方案（包括但不限于供货计划、校内书展、境外出版社书目品种、图书现采、线上采选、荐购图书采购方案等）进行评审： （1）方案具有针对性，根据需求提出详细具体的供货计划和多样化采购方式，可行性较高，得6分； （2）方案较为简单，根据需求提出较有针对性的供货计划和多样化采购方式，可行性较高，得4分； （3）方案简单，根据需求未提出有针对性的供货计划和多样化采购方式，可行性低，得1分； （4）未提供相关材料不得分。</w:t>
            </w:r>
          </w:p>
        </w:tc>
      </w:tr>
      <w:tr>
        <w:tc>
          <w:tcPr>
            <w:tcW w:type="dxa" w:w="922"/>
            <w:gridSpan w:val="2"/>
            <w:vMerge/>
          </w:tcPr>
          <w:p/>
        </w:tc>
        <w:tc>
          <w:tcPr>
            <w:tcW w:type="dxa" w:w="2307"/>
          </w:tcPr>
          <w:p>
            <w:pPr>
              <w:pStyle w:val="null3"/>
              <w:jc w:val="left"/>
            </w:pPr>
            <w:r>
              <w:rPr/>
              <w:t>项目实施方案 (6.0分)</w:t>
            </w:r>
            <w:r>
              <w:rPr/>
              <w:t>）</w:t>
            </w:r>
          </w:p>
        </w:tc>
        <w:tc>
          <w:tcPr>
            <w:tcW w:type="dxa" w:w="5076"/>
          </w:tcPr>
          <w:p>
            <w:pPr>
              <w:pStyle w:val="null3"/>
              <w:jc w:val="left"/>
            </w:pPr>
            <w:r>
              <w:rPr/>
              <w:t>根据投标人提供的项目实施方案（包括但不限于项目服务人员、订单响应速度、采购进度安排、内容审查、到货时间、加工方案、退换书流程、售后服务等可行性方案）进行综合评审： （1）方案完整详实，针对性强，合理可行，各阶段计划详尽，有利于项目实施，得6分； （2）方案较完整，针对性较强，较合理可行，各阶段计划较详尽，较有利于项目实施，得4分； （3）方案简单，针对性一般，不太合理可行，各阶段计划一般，不利于项目实施，得1分； （4）未提供相关材料不得分。</w:t>
            </w:r>
          </w:p>
        </w:tc>
      </w:tr>
      <w:tr>
        <w:tc>
          <w:tcPr>
            <w:tcW w:type="dxa" w:w="922"/>
            <w:gridSpan w:val="2"/>
            <w:vMerge/>
          </w:tcPr>
          <w:p/>
        </w:tc>
        <w:tc>
          <w:tcPr>
            <w:tcW w:type="dxa" w:w="2307"/>
          </w:tcPr>
          <w:p>
            <w:pPr>
              <w:pStyle w:val="null3"/>
              <w:jc w:val="left"/>
            </w:pPr>
            <w:r>
              <w:rPr/>
              <w:t>到货率 (3.0分)</w:t>
            </w:r>
          </w:p>
        </w:tc>
        <w:tc>
          <w:tcPr>
            <w:tcW w:type="dxa" w:w="5076"/>
          </w:tcPr>
          <w:p>
            <w:pPr>
              <w:pStyle w:val="null3"/>
              <w:jc w:val="left"/>
            </w:pPr>
            <w:r>
              <w:rPr/>
              <w:t>根据投标人承诺的到货率进行评审。在满足采购需求“到货时间与到货率：现场采选图书自报订之日起，15天内到货率不低于97%；预订图书自报订之日起，90天内到货率不低于90%。”的基础上，每承诺同时增加一个百分点，得1分，最多3分。 注：提供承诺函并加盖公章，不提供不得分，未达到到货率要求的不得分。（投标人须知，到货率承诺写入合同，达不到时需承担违约责任，包括在结算款中扣除违约金、合同终止等。）</w:t>
            </w:r>
          </w:p>
        </w:tc>
      </w:tr>
      <w:tr>
        <w:tc>
          <w:tcPr>
            <w:tcW w:type="dxa" w:w="922"/>
            <w:gridSpan w:val="2"/>
            <w:vMerge/>
          </w:tcPr>
          <w:p/>
        </w:tc>
        <w:tc>
          <w:tcPr>
            <w:tcW w:type="dxa" w:w="2307"/>
          </w:tcPr>
          <w:p>
            <w:pPr>
              <w:pStyle w:val="null3"/>
              <w:jc w:val="left"/>
            </w:pPr>
            <w:r>
              <w:rPr/>
              <w:t>价格查询机制 (3.0分)</w:t>
            </w:r>
            <w:r>
              <w:rPr/>
              <w:t>）</w:t>
            </w:r>
          </w:p>
        </w:tc>
        <w:tc>
          <w:tcPr>
            <w:tcW w:type="dxa" w:w="5076"/>
          </w:tcPr>
          <w:p>
            <w:pPr>
              <w:pStyle w:val="null3"/>
              <w:jc w:val="left"/>
            </w:pPr>
            <w:r>
              <w:rPr/>
              <w:t>根据投标人提供原版书原币价格查询方案（内容包括但不限于提供核查图书原始价格的网址、承诺图书原币价格的真实和准确，且与出版社标价或供应商进货单据一致）进行评审： （1）方案详细具体、针对性强、合理可行，得3分； （2）方案基本完整、针对性一般、可行性一般，得2分； （3）方案不完整、缺乏针对性、可行性差，得1分， （4）不提供不得分。</w:t>
            </w:r>
          </w:p>
        </w:tc>
      </w:tr>
      <w:tr>
        <w:tc>
          <w:tcPr>
            <w:tcW w:type="dxa" w:w="922"/>
            <w:gridSpan w:val="2"/>
            <w:vMerge/>
          </w:tcPr>
          <w:p/>
        </w:tc>
        <w:tc>
          <w:tcPr>
            <w:tcW w:type="dxa" w:w="2307"/>
          </w:tcPr>
          <w:p>
            <w:pPr>
              <w:pStyle w:val="null3"/>
              <w:jc w:val="left"/>
            </w:pPr>
            <w:r>
              <w:rPr/>
              <w:t>线上采选服务 (2.0分)</w:t>
            </w:r>
          </w:p>
        </w:tc>
        <w:tc>
          <w:tcPr>
            <w:tcW w:type="dxa" w:w="5076"/>
          </w:tcPr>
          <w:p>
            <w:pPr>
              <w:pStyle w:val="null3"/>
              <w:jc w:val="left"/>
            </w:pPr>
            <w:r>
              <w:rPr/>
              <w:t>投标人具有独立的网上书店或线上图书采购平台，可供线上采选及核查图书价格，得2分。 注：需提供有效网址及网页截图，证明材料未提供或缺项漏项或模糊不清评委无法认定的不得分。</w:t>
            </w:r>
          </w:p>
        </w:tc>
      </w:tr>
      <w:tr>
        <w:tc>
          <w:tcPr>
            <w:tcW w:type="dxa" w:w="922"/>
            <w:gridSpan w:val="2"/>
            <w:vMerge/>
          </w:tcPr>
          <w:p/>
        </w:tc>
        <w:tc>
          <w:tcPr>
            <w:tcW w:type="dxa" w:w="2307"/>
          </w:tcPr>
          <w:p>
            <w:pPr>
              <w:pStyle w:val="null3"/>
              <w:jc w:val="left"/>
            </w:pPr>
            <w:r>
              <w:rPr/>
              <w:t>图书编目与加工 (6.0分)</w:t>
            </w:r>
          </w:p>
        </w:tc>
        <w:tc>
          <w:tcPr>
            <w:tcW w:type="dxa" w:w="5076"/>
          </w:tcPr>
          <w:p>
            <w:pPr>
              <w:pStyle w:val="null3"/>
              <w:jc w:val="left"/>
            </w:pPr>
            <w:r>
              <w:rPr/>
              <w:t>1、投标人具有在CALIS联合目录上传及下载书目数据的权限，投标时需提供有效期内的上传协议、对应服务费用结算发票、上传统计结果截屏、下载数据证明等相关证明材料并加盖投标人公章；以上四项缺一不可，证明材料均提供得2分，以上对应证明材料未提供或材料不全或模糊不清评委无法认定的不得分。 2、需提供拟为本项目提供服务的编目人员名单，具有CALIS中文或西文三级（含）以上编目员资格证书（非结业证书或培训证书）。每人得0.5分，最高4分。（须提供编目人员资格证书及上述人员在投标截止前6个月内任意1个月的投标人为其缴纳社保证明或投保单或单位代缴个人所得税税单等材料证明）。以上对应证明材料未提供或缺项漏项或模糊不清评委无法认定的不得分。</w:t>
            </w:r>
          </w:p>
        </w:tc>
      </w:tr>
      <w:tr>
        <w:tc>
          <w:tcPr>
            <w:tcW w:type="dxa" w:w="922"/>
            <w:gridSpan w:val="2"/>
            <w:vMerge/>
          </w:tcPr>
          <w:p/>
        </w:tc>
        <w:tc>
          <w:tcPr>
            <w:tcW w:type="dxa" w:w="2307"/>
          </w:tcPr>
          <w:p>
            <w:pPr>
              <w:pStyle w:val="null3"/>
              <w:jc w:val="left"/>
            </w:pPr>
            <w:r>
              <w:rPr/>
              <w:t>个性化服务 (4.0分)</w:t>
            </w:r>
            <w:r>
              <w:rPr/>
              <w:t>）</w:t>
            </w:r>
          </w:p>
        </w:tc>
        <w:tc>
          <w:tcPr>
            <w:tcW w:type="dxa" w:w="5076"/>
          </w:tcPr>
          <w:p>
            <w:pPr>
              <w:pStyle w:val="null3"/>
              <w:jc w:val="left"/>
            </w:pPr>
            <w:r>
              <w:rPr/>
              <w:t>根据投标人提供的个性化服务方案（包括但不限于提供特色书源、急需用书即时送货、专题书展、代加工、荐购图书订购、阅读推广等），进行综合评审。 （1）个性化服务详细具体，可行性高，得4分； （2）个性化服务较详细具体，可行性较高，得2分； （3）个性化服务简单，可行性较低，得1分；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(3.0分)</w:t>
            </w:r>
          </w:p>
        </w:tc>
        <w:tc>
          <w:tcPr>
            <w:tcW w:type="dxa" w:w="5076"/>
          </w:tcPr>
          <w:p>
            <w:pPr>
              <w:pStyle w:val="null3"/>
              <w:jc w:val="left"/>
            </w:pPr>
            <w:r>
              <w:rPr/>
              <w:t>投标人具有有效期内的质量管理体系认证证书、环境管理体系认证证书、 职业健康安全管理体系认证证书。每项符合要求的认证证书得1分，最高3分，不提供0分。 注：须提供有效的证书扫描件并加盖投标人公章，或提供在“全国认证认可信息公共服务平台”对体系证书的信息查询截图作为评审依据，已失效或撤销的不得分。如因企业成立时间不足导致无法获得上述证书的，以上评分项均对应得分（提供营业执照及因为成立时间导致无法获得上述证书的承诺函）。</w:t>
            </w:r>
          </w:p>
        </w:tc>
      </w:tr>
      <w:tr>
        <w:tc>
          <w:tcPr>
            <w:tcW w:type="dxa" w:w="922"/>
            <w:gridSpan w:val="2"/>
            <w:vMerge/>
          </w:tcPr>
          <w:p/>
        </w:tc>
        <w:tc>
          <w:tcPr>
            <w:tcW w:type="dxa" w:w="2307"/>
          </w:tcPr>
          <w:p>
            <w:pPr>
              <w:pStyle w:val="null3"/>
              <w:jc w:val="left"/>
            </w:pPr>
            <w:r>
              <w:rPr/>
              <w:t>同类项目业绩 (12.0分)</w:t>
            </w:r>
          </w:p>
        </w:tc>
        <w:tc>
          <w:tcPr>
            <w:tcW w:type="dxa" w:w="5076"/>
          </w:tcPr>
          <w:p>
            <w:pPr>
              <w:pStyle w:val="null3"/>
              <w:jc w:val="left"/>
            </w:pPr>
            <w:r>
              <w:rPr/>
              <w:t>供应商提供2023年1月1日（以合同签订时间为准）以来同类图书“馆配”服务业绩（有效期为多年的项目，双方所签合同能证明合作期含2023年的可算有效项目）。每项业绩得1分，满分12分。（同一客户单位业绩不重复计分） 注：须同时提供合同扫描件及其对应的验收报告（验收报告评价为“优秀”等级或非常满意等同类最高描述或综合评分在90分以上）二者缺一不可，材料不完整不得分。证明材料必须清晰可见，如不清晰无法判定的不得分。</w:t>
            </w:r>
          </w:p>
        </w:tc>
      </w:tr>
      <w:tr>
        <w:tc>
          <w:tcPr>
            <w:tcW w:type="dxa" w:w="922"/>
            <w:gridSpan w:val="2"/>
            <w:vMerge/>
          </w:tcPr>
          <w:p/>
        </w:tc>
        <w:tc>
          <w:tcPr>
            <w:tcW w:type="dxa" w:w="2307"/>
          </w:tcPr>
          <w:p>
            <w:pPr>
              <w:pStyle w:val="null3"/>
              <w:jc w:val="left"/>
            </w:pPr>
            <w:r>
              <w:rPr/>
              <w:t>与出版社合作情况 (12.0分)</w:t>
            </w:r>
          </w:p>
        </w:tc>
        <w:tc>
          <w:tcPr>
            <w:tcW w:type="dxa" w:w="5076"/>
          </w:tcPr>
          <w:p>
            <w:pPr>
              <w:pStyle w:val="null3"/>
              <w:jc w:val="left"/>
            </w:pPr>
            <w:r>
              <w:rPr/>
              <w:t>与境外出版社具备有效的合作关系，提供合作证明文件复印件，每提供1家得0.2分，最多得12分。</w:t>
            </w:r>
          </w:p>
        </w:tc>
      </w:tr>
      <w:tr>
        <w:tc>
          <w:tcPr>
            <w:tcW w:type="dxa" w:w="922"/>
            <w:gridSpan w:val="2"/>
            <w:vMerge/>
          </w:tcPr>
          <w:p/>
        </w:tc>
        <w:tc>
          <w:tcPr>
            <w:tcW w:type="dxa" w:w="2307"/>
          </w:tcPr>
          <w:p>
            <w:pPr>
              <w:pStyle w:val="null3"/>
              <w:jc w:val="left"/>
            </w:pPr>
            <w:r>
              <w:rPr/>
              <w:t>现采服务方案 (3.0分)</w:t>
            </w:r>
            <w:r>
              <w:rPr/>
              <w:t>）</w:t>
            </w:r>
          </w:p>
        </w:tc>
        <w:tc>
          <w:tcPr>
            <w:tcW w:type="dxa" w:w="5076"/>
          </w:tcPr>
          <w:p>
            <w:pPr>
              <w:pStyle w:val="null3"/>
              <w:jc w:val="left"/>
            </w:pPr>
            <w:r>
              <w:rPr/>
              <w:t>根据投标人提供的现采服务方案，方案包括投标人可供现采图书品种、现采场地图片、现采场地情况介绍、现采对接服务情况、现采案例等进行评审（需提供自有场地的产权证扫描件或租赁场地在本项目服务期限要求内有效租赁证明材料，否则不得分）： （1）方案完整详实，针对性强，合理可行得3分； （2）方案较完整，针对性较强，可行性较好，得2分； （3）方案完整性一般，针对性一般，可行性一般，得1分 ； （4）不提供不得分。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10 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222222"/>
          <w:shd w:fill="FFFFFF" w:val="clear"/>
        </w:rPr>
        <w:t>广东省政府采购</w:t>
      </w:r>
    </w:p>
    <w:p>
      <w:pPr>
        <w:pStyle w:val="null3"/>
        <w:spacing w:before="150" w:after="150"/>
        <w:jc w:val="both"/>
      </w:pPr>
      <w:r>
        <w:rPr>
          <w:sz w:val="20"/>
        </w:rPr>
        <w:t xml:space="preserve"> </w:t>
      </w:r>
    </w:p>
    <w:p>
      <w:pPr>
        <w:pStyle w:val="null3"/>
        <w:jc w:val="center"/>
      </w:pPr>
      <w:r>
        <w:rPr>
          <w:sz w:val="48"/>
          <w:b/>
          <w:color w:val="222222"/>
          <w:shd w:fill="FFFFFF" w:val="clear"/>
        </w:rPr>
        <w:t>合同书</w:t>
      </w:r>
    </w:p>
    <w:p>
      <w:pPr>
        <w:pStyle w:val="null3"/>
        <w:jc w:val="center"/>
      </w:pPr>
      <w:r>
        <w:br/>
      </w:r>
      <w:r>
        <w:br/>
      </w:r>
      <w:r>
        <w:br/>
      </w:r>
      <w:r>
        <w:br/>
      </w:r>
      <w:r>
        <w:br/>
      </w:r>
      <w:r>
        <w:br/>
      </w:r>
      <w:r>
        <w:br/>
      </w:r>
      <w:r>
        <w:br/>
      </w:r>
      <w:r>
        <w:rPr>
          <w:sz w:val="20"/>
        </w:rPr>
        <w:t xml:space="preserve">  </w:t>
      </w:r>
    </w:p>
    <w:p>
      <w:pPr>
        <w:pStyle w:val="null3"/>
      </w:pPr>
      <w:r>
        <w:rPr>
          <w:sz w:val="28"/>
          <w:color w:val="222222"/>
          <w:shd w:fill="FFFFFF" w:val="clear"/>
        </w:rPr>
        <w:t>采购计划编号：</w:t>
      </w:r>
      <w:r>
        <w:rPr>
          <w:sz w:val="20"/>
          <w:u w:val="single"/>
        </w:rPr>
        <w:t xml:space="preserve">                       </w:t>
      </w:r>
    </w:p>
    <w:p>
      <w:pPr>
        <w:pStyle w:val="null3"/>
      </w:pPr>
      <w:r>
        <w:rPr>
          <w:sz w:val="28"/>
          <w:color w:val="222222"/>
          <w:shd w:fill="FFFFFF" w:val="clear"/>
        </w:rPr>
        <w:t>项目编号：</w:t>
      </w:r>
      <w:r>
        <w:rPr>
          <w:sz w:val="20"/>
          <w:u w:val="single"/>
        </w:rPr>
        <w:t xml:space="preserve">                           </w:t>
      </w:r>
    </w:p>
    <w:p>
      <w:pPr>
        <w:pStyle w:val="null3"/>
        <w:spacing w:before="150" w:after="150"/>
        <w:jc w:val="both"/>
      </w:pPr>
      <w:r>
        <w:rPr>
          <w:sz w:val="20"/>
        </w:rPr>
        <w:t xml:space="preserve"> </w:t>
      </w:r>
      <w:r>
        <w:rPr>
          <w:sz w:val="28"/>
          <w:color w:val="222222"/>
          <w:shd w:fill="FFFFFF" w:val="clear"/>
        </w:rPr>
        <w:t>项目名称：</w:t>
      </w:r>
      <w:r>
        <w:rPr>
          <w:sz w:val="20"/>
          <w:u w:val="single"/>
        </w:rPr>
        <w:t xml:space="preserve">                          </w:t>
      </w:r>
    </w:p>
    <w:p>
      <w:pPr>
        <w:pStyle w:val="null3"/>
        <w:jc w:val="center"/>
      </w:pPr>
      <w:r>
        <w:br/>
      </w:r>
      <w:r>
        <w:rPr>
          <w:sz w:val="20"/>
        </w:rPr>
        <w:t xml:space="preserve">  </w:t>
      </w:r>
    </w:p>
    <w:p>
      <w:pPr>
        <w:pStyle w:val="null3"/>
        <w:jc w:val="center"/>
      </w:pPr>
      <w:r>
        <w:rPr>
          <w:sz w:val="24"/>
          <w:b/>
        </w:rPr>
        <w:t>（合同版式为参考模板，合同签订双方可依据项目的具体要求进行修订）</w:t>
      </w:r>
    </w:p>
    <w:p>
      <w:pPr>
        <w:pStyle w:val="null3"/>
        <w:jc w:val="both"/>
      </w:pPr>
      <w:r>
        <w:rPr>
          <w:sz w:val="21"/>
          <w:b/>
          <w:color w:val="222222"/>
          <w:shd w:fill="FFFFFF" w:val="clear"/>
        </w:rPr>
        <w:t>甲方：</w:t>
      </w:r>
      <w:r>
        <w:rPr>
          <w:sz w:val="20"/>
          <w:b/>
          <w:u w:val="single"/>
        </w:rPr>
        <w:t xml:space="preserve">       </w:t>
      </w:r>
    </w:p>
    <w:p>
      <w:pPr>
        <w:pStyle w:val="null3"/>
        <w:jc w:val="both"/>
      </w:pPr>
      <w:r>
        <w:rPr>
          <w:sz w:val="21"/>
          <w:color w:val="222222"/>
          <w:shd w:fill="FFFFFF" w:val="clear"/>
        </w:rPr>
        <w:t>电话：</w:t>
      </w:r>
      <w:r>
        <w:rPr>
          <w:sz w:val="20"/>
          <w:b/>
          <w:u w:val="single"/>
        </w:rPr>
        <w:t xml:space="preserve">       </w:t>
      </w:r>
      <w:r>
        <w:rPr>
          <w:sz w:val="21"/>
          <w:color w:val="222222"/>
          <w:shd w:fill="FFFFFF" w:val="clear"/>
        </w:rPr>
        <w:t>传真：</w:t>
      </w:r>
      <w:r>
        <w:rPr>
          <w:sz w:val="20"/>
          <w:b/>
          <w:u w:val="single"/>
        </w:rPr>
        <w:t xml:space="preserve">      </w:t>
      </w:r>
      <w:r>
        <w:rPr>
          <w:sz w:val="21"/>
          <w:color w:val="222222"/>
          <w:shd w:fill="FFFFFF" w:val="clear"/>
        </w:rPr>
        <w:t>地址：</w:t>
      </w:r>
      <w:r>
        <w:rPr>
          <w:sz w:val="20"/>
          <w:b/>
          <w:u w:val="single"/>
        </w:rPr>
        <w:t xml:space="preserve">       </w:t>
      </w:r>
    </w:p>
    <w:p>
      <w:pPr>
        <w:pStyle w:val="null3"/>
        <w:jc w:val="both"/>
      </w:pPr>
      <w:r>
        <w:rPr>
          <w:sz w:val="21"/>
          <w:b/>
          <w:color w:val="222222"/>
          <w:shd w:fill="FFFFFF" w:val="clear"/>
        </w:rPr>
        <w:t>乙方：</w:t>
      </w:r>
      <w:r>
        <w:rPr>
          <w:sz w:val="20"/>
          <w:b/>
          <w:u w:val="single"/>
        </w:rPr>
        <w:t xml:space="preserve">       </w:t>
      </w:r>
    </w:p>
    <w:p>
      <w:pPr>
        <w:pStyle w:val="null3"/>
        <w:jc w:val="both"/>
      </w:pPr>
      <w:r>
        <w:rPr>
          <w:sz w:val="21"/>
          <w:color w:val="222222"/>
          <w:shd w:fill="FFFFFF" w:val="clear"/>
        </w:rPr>
        <w:t>电话：</w:t>
      </w:r>
      <w:r>
        <w:rPr>
          <w:sz w:val="20"/>
          <w:b/>
          <w:u w:val="single"/>
        </w:rPr>
        <w:t xml:space="preserve">        </w:t>
      </w:r>
      <w:r>
        <w:rPr>
          <w:sz w:val="21"/>
          <w:color w:val="222222"/>
          <w:shd w:fill="FFFFFF" w:val="clear"/>
        </w:rPr>
        <w:t>传真：</w:t>
      </w:r>
      <w:r>
        <w:rPr>
          <w:sz w:val="20"/>
          <w:b/>
          <w:u w:val="single"/>
        </w:rPr>
        <w:t xml:space="preserve">        </w:t>
      </w:r>
      <w:r>
        <w:rPr>
          <w:sz w:val="21"/>
          <w:color w:val="222222"/>
          <w:shd w:fill="FFFFFF" w:val="clear"/>
        </w:rPr>
        <w:t>地址：</w:t>
      </w:r>
      <w:r>
        <w:rPr>
          <w:sz w:val="20"/>
          <w:b/>
          <w:u w:val="single"/>
        </w:rPr>
        <w:t xml:space="preserve">      </w:t>
      </w:r>
    </w:p>
    <w:p>
      <w:pPr>
        <w:pStyle w:val="null3"/>
        <w:spacing w:before="150" w:after="150"/>
        <w:jc w:val="both"/>
      </w:pPr>
      <w:r>
        <w:rPr>
          <w:sz w:val="20"/>
        </w:rPr>
        <w:t xml:space="preserve"> </w:t>
      </w:r>
    </w:p>
    <w:p>
      <w:pPr>
        <w:pStyle w:val="null3"/>
        <w:jc w:val="both"/>
      </w:pPr>
      <w:r>
        <w:rPr>
          <w:sz w:val="20"/>
        </w:rPr>
        <w:t xml:space="preserve">  </w:t>
      </w:r>
      <w:r>
        <w:rPr>
          <w:sz w:val="21"/>
          <w:color w:val="222222"/>
          <w:shd w:fill="FFFFFF" w:val="clear"/>
        </w:rPr>
        <w:t>根据</w:t>
      </w:r>
      <w:r>
        <w:rPr>
          <w:sz w:val="20"/>
          <w:u w:val="single"/>
        </w:rPr>
        <w:t xml:space="preserve">         </w:t>
      </w:r>
      <w:r>
        <w:rPr>
          <w:sz w:val="21"/>
          <w:color w:val="222222"/>
          <w:u w:val="single"/>
          <w:shd w:fill="FFFFFF" w:val="clear"/>
        </w:rPr>
        <w:t>项目</w:t>
      </w:r>
      <w:r>
        <w:rPr>
          <w:sz w:val="21"/>
          <w:color w:val="222222"/>
          <w:shd w:fill="FFFFFF" w:val="clear"/>
        </w:rPr>
        <w:t>的采购结果，按照《中华人民共和国政府采购法》，《中华人民共和国民法典</w:t>
      </w:r>
      <w:r>
        <w:rPr>
          <w:sz w:val="21"/>
          <w:color w:val="222222"/>
          <w:shd w:fill="FFFFFF" w:val="clear"/>
        </w:rPr>
        <w:t>(</w:t>
      </w:r>
      <w:r>
        <w:rPr>
          <w:sz w:val="21"/>
          <w:color w:val="222222"/>
          <w:shd w:fill="FFFFFF" w:val="clear"/>
        </w:rPr>
        <w:t>合同编</w:t>
      </w:r>
      <w:r>
        <w:rPr>
          <w:sz w:val="21"/>
          <w:color w:val="222222"/>
          <w:shd w:fill="FFFFFF" w:val="clear"/>
        </w:rPr>
        <w:t>)</w:t>
      </w:r>
      <w:r>
        <w:rPr>
          <w:sz w:val="21"/>
          <w:color w:val="222222"/>
          <w:shd w:fill="FFFFFF" w:val="clear"/>
        </w:rPr>
        <w:t>》的规定，经双方协商，本着平等互利和诚实信用的原则，一致同意遵守本合同如下。</w:t>
      </w:r>
    </w:p>
    <w:p>
      <w:pPr>
        <w:pStyle w:val="null3"/>
        <w:jc w:val="both"/>
      </w:pPr>
      <w:r>
        <w:rPr>
          <w:sz w:val="21"/>
          <w:b/>
          <w:color w:val="222222"/>
          <w:shd w:fill="FFFFFF" w:val="clear"/>
        </w:rPr>
        <w:t>一、合同金额</w:t>
      </w:r>
    </w:p>
    <w:p>
      <w:pPr>
        <w:pStyle w:val="null3"/>
        <w:jc w:val="both"/>
      </w:pPr>
      <w:r>
        <w:rPr>
          <w:sz w:val="20"/>
        </w:rPr>
        <w:t xml:space="preserve">  </w:t>
      </w:r>
      <w:r>
        <w:rPr>
          <w:sz w:val="21"/>
          <w:color w:val="222222"/>
          <w:shd w:fill="FFFFFF" w:val="clear"/>
        </w:rPr>
        <w:t>合同金额为（大写）：</w:t>
      </w:r>
      <w:r>
        <w:rPr>
          <w:sz w:val="21"/>
          <w:color w:val="222222"/>
          <w:shd w:fill="FFFFFF" w:val="clear"/>
        </w:rPr>
        <w:t>_____________</w:t>
      </w:r>
      <w:r>
        <w:rPr>
          <w:sz w:val="21"/>
          <w:color w:val="222222"/>
          <w:shd w:fill="FFFFFF" w:val="clear"/>
        </w:rPr>
        <w:t>元（￥</w:t>
      </w:r>
      <w:r>
        <w:rPr>
          <w:sz w:val="21"/>
          <w:color w:val="222222"/>
          <w:shd w:fill="FFFFFF" w:val="clear"/>
        </w:rPr>
        <w:t>_________</w:t>
      </w:r>
      <w:r>
        <w:rPr>
          <w:sz w:val="21"/>
          <w:color w:val="222222"/>
          <w:shd w:fill="FFFFFF" w:val="clear"/>
        </w:rPr>
        <w:t>元）人民币。</w:t>
      </w:r>
    </w:p>
    <w:p>
      <w:pPr>
        <w:pStyle w:val="null3"/>
        <w:ind w:firstLine="210"/>
        <w:jc w:val="both"/>
      </w:pPr>
      <w:r>
        <w:rPr>
          <w:sz w:val="21"/>
          <w:color w:val="222222"/>
          <w:shd w:fill="FFFFFF" w:val="clear"/>
        </w:rPr>
        <w:t>中标折扣率（</w:t>
      </w:r>
      <w:r>
        <w:rPr>
          <w:sz w:val="21"/>
          <w:color w:val="222222"/>
          <w:shd w:fill="FFFFFF" w:val="clear"/>
        </w:rPr>
        <w:t>%</w:t>
      </w:r>
      <w:r>
        <w:rPr>
          <w:sz w:val="21"/>
          <w:color w:val="222222"/>
          <w:shd w:fill="FFFFFF" w:val="clear"/>
        </w:rPr>
        <w:t>）：</w:t>
      </w:r>
      <w:r>
        <w:rPr>
          <w:sz w:val="20"/>
          <w:u w:val="single"/>
        </w:rPr>
        <w:t xml:space="preserve">   </w:t>
      </w:r>
    </w:p>
    <w:p>
      <w:pPr>
        <w:pStyle w:val="null3"/>
        <w:jc w:val="both"/>
      </w:pPr>
      <w:r>
        <w:rPr>
          <w:sz w:val="21"/>
          <w:b/>
          <w:color w:val="222222"/>
          <w:shd w:fill="FFFFFF" w:val="clear"/>
        </w:rPr>
        <w:t>二、服务内容及要求</w:t>
      </w:r>
    </w:p>
    <w:p>
      <w:pPr>
        <w:pStyle w:val="null3"/>
        <w:jc w:val="both"/>
      </w:pPr>
      <w:r>
        <w:rPr>
          <w:sz w:val="20"/>
        </w:rPr>
        <w:t xml:space="preserve">  </w:t>
      </w:r>
      <w:r>
        <w:rPr>
          <w:sz w:val="21"/>
          <w:color w:val="222222"/>
          <w:shd w:fill="FFFFFF" w:val="clear"/>
        </w:rPr>
        <w:t>详见采购需求</w:t>
      </w:r>
    </w:p>
    <w:p>
      <w:pPr>
        <w:pStyle w:val="null3"/>
        <w:jc w:val="both"/>
      </w:pPr>
      <w:r>
        <w:rPr>
          <w:sz w:val="21"/>
          <w:b/>
          <w:color w:val="222222"/>
          <w:shd w:fill="FFFFFF" w:val="clear"/>
        </w:rPr>
        <w:t>三、甲方乙方的权利和义务</w:t>
      </w:r>
    </w:p>
    <w:p>
      <w:pPr>
        <w:pStyle w:val="null3"/>
        <w:jc w:val="both"/>
      </w:pPr>
      <w:r>
        <w:rPr>
          <w:sz w:val="20"/>
        </w:rPr>
        <w:t xml:space="preserve">  </w:t>
      </w:r>
      <w:r>
        <w:rPr>
          <w:sz w:val="21"/>
          <w:color w:val="222222"/>
          <w:shd w:fill="FFFFFF" w:val="clear"/>
        </w:rPr>
        <w:t>1.</w:t>
      </w:r>
      <w:r>
        <w:rPr>
          <w:sz w:val="21"/>
          <w:color w:val="222222"/>
          <w:shd w:fill="FFFFFF" w:val="clear"/>
        </w:rPr>
        <w:t>甲方的权利和义务</w:t>
      </w:r>
    </w:p>
    <w:p>
      <w:pPr>
        <w:pStyle w:val="null3"/>
        <w:jc w:val="both"/>
      </w:pPr>
      <w:r>
        <w:rPr>
          <w:sz w:val="20"/>
        </w:rPr>
        <w:t xml:space="preserve">  </w:t>
      </w:r>
      <w:r>
        <w:rPr>
          <w:sz w:val="21"/>
          <w:color w:val="222222"/>
          <w:shd w:fill="FFFFFF" w:val="clear"/>
        </w:rPr>
        <w:t>2.</w:t>
      </w:r>
      <w:r>
        <w:rPr>
          <w:sz w:val="21"/>
          <w:color w:val="222222"/>
          <w:shd w:fill="FFFFFF" w:val="clear"/>
        </w:rPr>
        <w:t>乙方的权利和义务</w:t>
      </w:r>
    </w:p>
    <w:p>
      <w:pPr>
        <w:pStyle w:val="null3"/>
        <w:jc w:val="both"/>
      </w:pPr>
      <w:r>
        <w:rPr>
          <w:sz w:val="21"/>
          <w:b/>
          <w:color w:val="222222"/>
          <w:shd w:fill="FFFFFF" w:val="clear"/>
        </w:rPr>
        <w:t>四、服务期间（项目完成期限）</w:t>
      </w:r>
    </w:p>
    <w:p>
      <w:pPr>
        <w:pStyle w:val="null3"/>
        <w:jc w:val="both"/>
      </w:pPr>
      <w:r>
        <w:rPr>
          <w:sz w:val="20"/>
        </w:rPr>
        <w:t xml:space="preserve">  </w:t>
      </w:r>
      <w:r>
        <w:rPr>
          <w:sz w:val="21"/>
          <w:color w:val="222222"/>
          <w:shd w:fill="FFFFFF" w:val="clear"/>
        </w:rPr>
        <w:t>1.</w:t>
      </w:r>
      <w:r>
        <w:rPr>
          <w:sz w:val="21"/>
          <w:color w:val="222222"/>
          <w:shd w:fill="FFFFFF" w:val="clear"/>
        </w:rPr>
        <w:t>自双方签订合同日起至</w:t>
      </w:r>
      <w:r>
        <w:rPr>
          <w:sz w:val="21"/>
          <w:color w:val="222222"/>
          <w:shd w:fill="FFFFFF" w:val="clear"/>
        </w:rPr>
        <w:t>2026</w:t>
      </w:r>
      <w:r>
        <w:rPr>
          <w:sz w:val="21"/>
          <w:color w:val="222222"/>
          <w:shd w:fill="FFFFFF" w:val="clear"/>
        </w:rPr>
        <w:t>年</w:t>
      </w:r>
      <w:r>
        <w:rPr>
          <w:sz w:val="21"/>
          <w:color w:val="222222"/>
          <w:shd w:fill="FFFFFF" w:val="clear"/>
        </w:rPr>
        <w:t>11</w:t>
      </w:r>
      <w:r>
        <w:rPr>
          <w:sz w:val="21"/>
          <w:color w:val="222222"/>
          <w:shd w:fill="FFFFFF" w:val="clear"/>
        </w:rPr>
        <w:t>月</w:t>
      </w:r>
      <w:r>
        <w:rPr>
          <w:sz w:val="21"/>
          <w:color w:val="222222"/>
          <w:shd w:fill="FFFFFF" w:val="clear"/>
        </w:rPr>
        <w:t>30</w:t>
      </w:r>
      <w:r>
        <w:rPr>
          <w:sz w:val="21"/>
          <w:color w:val="222222"/>
          <w:shd w:fill="FFFFFF" w:val="clear"/>
        </w:rPr>
        <w:t>日止。</w:t>
      </w:r>
    </w:p>
    <w:p>
      <w:pPr>
        <w:pStyle w:val="null3"/>
        <w:jc w:val="both"/>
      </w:pPr>
      <w:r>
        <w:rPr>
          <w:sz w:val="21"/>
          <w:b/>
          <w:color w:val="222222"/>
          <w:shd w:fill="FFFFFF" w:val="clear"/>
        </w:rPr>
        <w:t>五、付款方式</w:t>
      </w:r>
    </w:p>
    <w:p>
      <w:pPr>
        <w:pStyle w:val="null3"/>
        <w:jc w:val="both"/>
      </w:pPr>
      <w:r>
        <w:rPr>
          <w:sz w:val="20"/>
        </w:rPr>
        <w:t xml:space="preserve">   </w:t>
      </w:r>
      <w:r>
        <w:rPr>
          <w:sz w:val="21"/>
          <w:color w:val="222222"/>
          <w:shd w:fill="FFFFFF" w:val="clear"/>
        </w:rPr>
        <w:t>详见采购需求</w:t>
      </w:r>
    </w:p>
    <w:p>
      <w:pPr>
        <w:pStyle w:val="null3"/>
        <w:jc w:val="both"/>
      </w:pPr>
      <w:r>
        <w:rPr>
          <w:sz w:val="21"/>
          <w:b/>
          <w:color w:val="222222"/>
          <w:shd w:fill="FFFFFF" w:val="clear"/>
        </w:rPr>
        <w:t>六、验收要求</w:t>
      </w:r>
    </w:p>
    <w:p>
      <w:pPr>
        <w:pStyle w:val="null3"/>
        <w:ind w:firstLine="420"/>
        <w:jc w:val="both"/>
      </w:pPr>
      <w:r>
        <w:rPr>
          <w:sz w:val="21"/>
        </w:rPr>
        <w:t>1.</w:t>
      </w:r>
      <w:r>
        <w:rPr>
          <w:sz w:val="21"/>
        </w:rPr>
        <w:t>分批验收，乙方应在送货前与甲方协商具体的送货时间、包数，并提供卸货与送货上楼服务（费用包含在报价中）。</w:t>
      </w:r>
    </w:p>
    <w:p>
      <w:pPr>
        <w:pStyle w:val="null3"/>
        <w:ind w:firstLine="420"/>
        <w:jc w:val="both"/>
      </w:pPr>
      <w:r>
        <w:rPr>
          <w:sz w:val="21"/>
        </w:rPr>
        <w:t>2.</w:t>
      </w:r>
      <w:r>
        <w:rPr>
          <w:sz w:val="21"/>
        </w:rPr>
        <w:t>每批到馆图书须</w:t>
      </w:r>
      <w:r>
        <w:rPr>
          <w:sz w:val="21"/>
        </w:rPr>
        <w:t>随书配送分包清单</w:t>
      </w:r>
      <w:r>
        <w:rPr>
          <w:sz w:val="21"/>
        </w:rPr>
        <w:t>（一包一单）、总清单及电子清单，内容包括该批次包号、ISBN号、书名、责任者、出版社、出版日期、定价、复本数、码洋、折扣、实洋。</w:t>
      </w:r>
      <w:r>
        <w:rPr>
          <w:sz w:val="21"/>
        </w:rPr>
        <w:t>同一ISBN号的</w:t>
      </w:r>
      <w:r>
        <w:rPr>
          <w:sz w:val="21"/>
        </w:rPr>
        <w:t>多卷册图书必须配齐所有卷册后，于同一批次内统一发货并打包在同一包内，否则一律退货，非同期出版的除外；相同品种的</w:t>
      </w:r>
      <w:r>
        <w:rPr>
          <w:sz w:val="21"/>
        </w:rPr>
        <w:t>复本均需在同一包内；</w:t>
      </w:r>
      <w:r>
        <w:rPr>
          <w:sz w:val="21"/>
        </w:rPr>
        <w:t>读者荐购的图书以单独批次打包送货。</w:t>
      </w:r>
    </w:p>
    <w:p>
      <w:pPr>
        <w:pStyle w:val="null3"/>
        <w:ind w:firstLine="420"/>
        <w:jc w:val="both"/>
      </w:pPr>
      <w:r>
        <w:rPr>
          <w:sz w:val="21"/>
        </w:rPr>
        <w:t>3.</w:t>
      </w:r>
      <w:r>
        <w:rPr>
          <w:sz w:val="21"/>
        </w:rPr>
        <w:t>图书如出现质量问题或脏残、破损等情况，乙方必须在十个工作日内更换，更换产生的费用由乙方承担。</w:t>
      </w:r>
    </w:p>
    <w:p>
      <w:pPr>
        <w:pStyle w:val="null3"/>
        <w:ind w:firstLine="420"/>
        <w:jc w:val="both"/>
      </w:pPr>
      <w:r>
        <w:rPr>
          <w:sz w:val="21"/>
        </w:rPr>
        <w:t>4.</w:t>
      </w:r>
      <w:r>
        <w:rPr>
          <w:sz w:val="21"/>
        </w:rPr>
        <w:t>甲方有权对已到馆但不符合甲方教学科研需要的图书无条件退货，退货产生的全部费用由乙方承担。</w:t>
      </w:r>
    </w:p>
    <w:p>
      <w:pPr>
        <w:pStyle w:val="null3"/>
        <w:jc w:val="both"/>
      </w:pPr>
      <w:r>
        <w:rPr>
          <w:sz w:val="21"/>
          <w:b/>
          <w:color w:val="222222"/>
          <w:shd w:fill="FFFFFF" w:val="clear"/>
        </w:rPr>
        <w:t>七、知识产权</w:t>
      </w:r>
    </w:p>
    <w:p>
      <w:pPr>
        <w:pStyle w:val="null3"/>
        <w:ind w:firstLine="210"/>
        <w:jc w:val="both"/>
      </w:pPr>
      <w:r>
        <w:rPr>
          <w:sz w:val="21"/>
        </w:rPr>
        <w:t>1.</w:t>
      </w:r>
      <w:r>
        <w:rPr>
          <w:sz w:val="21"/>
        </w:rPr>
        <w:t>乙方保证，甲方在中华人民共和国使用本合同项目下提供的图书（含相关附件、材料）的任何一部分时，如受第三方提出的侵犯其知识产权、肖像权、技术秘密、商业秘密或其他任何权益的起诉，由乙方承担一切责任。</w:t>
      </w:r>
    </w:p>
    <w:p>
      <w:pPr>
        <w:pStyle w:val="null3"/>
        <w:ind w:firstLine="210"/>
        <w:jc w:val="both"/>
      </w:pPr>
      <w:r>
        <w:rPr>
          <w:sz w:val="21"/>
        </w:rPr>
        <w:t>2.</w:t>
      </w:r>
      <w:r>
        <w:rPr>
          <w:sz w:val="21"/>
        </w:rPr>
        <w:t>乙方交由承运人运输的在途图书（含相关附件、材料），毁损、灭失的风险由乙方承担。乙方提供图书（含相关附件、材料）的产权，损坏、灭失的风险，在通过甲方验收合格交付使用时起，由乙方转移至甲方。</w:t>
      </w:r>
    </w:p>
    <w:p>
      <w:pPr>
        <w:pStyle w:val="null3"/>
        <w:ind w:firstLine="210"/>
        <w:jc w:val="both"/>
      </w:pPr>
      <w:r>
        <w:rPr>
          <w:sz w:val="21"/>
        </w:rPr>
        <w:t>3.</w:t>
      </w:r>
      <w:r>
        <w:rPr>
          <w:sz w:val="21"/>
        </w:rPr>
        <w:t>因验收不合格甲方拒收，或者双方解除合同的，合同标的物毁损、丢失的风险由乙方承担。</w:t>
      </w:r>
    </w:p>
    <w:p>
      <w:pPr>
        <w:pStyle w:val="null3"/>
        <w:ind w:firstLine="210"/>
        <w:jc w:val="both"/>
      </w:pPr>
      <w:r>
        <w:rPr>
          <w:sz w:val="21"/>
        </w:rPr>
        <w:t>4.</w:t>
      </w:r>
      <w:r>
        <w:rPr>
          <w:sz w:val="21"/>
        </w:rPr>
        <w:t>产权和风险的转移，不影响因乙方履行合同义务不符合约定，甲方要求其承担违约责任的权利。</w:t>
      </w:r>
    </w:p>
    <w:p>
      <w:pPr>
        <w:pStyle w:val="null3"/>
        <w:jc w:val="both"/>
      </w:pPr>
      <w:r>
        <w:rPr>
          <w:sz w:val="21"/>
          <w:b/>
          <w:color w:val="222222"/>
          <w:shd w:fill="FFFFFF" w:val="clear"/>
        </w:rPr>
        <w:t>八、违约责任与赔偿损失</w:t>
      </w:r>
    </w:p>
    <w:p>
      <w:pPr>
        <w:pStyle w:val="null3"/>
        <w:jc w:val="both"/>
      </w:pPr>
      <w:r>
        <w:rPr>
          <w:sz w:val="20"/>
        </w:rPr>
        <w:t xml:space="preserve">  </w:t>
      </w:r>
      <w:r>
        <w:rPr>
          <w:sz w:val="21"/>
          <w:color w:val="222222"/>
          <w:shd w:fill="FFFFFF" w:val="clear"/>
        </w:rPr>
        <w:t>1.</w:t>
      </w:r>
      <w:r>
        <w:rPr>
          <w:sz w:val="21"/>
          <w:color w:val="222222"/>
          <w:shd w:fill="FFFFFF" w:val="clear"/>
        </w:rPr>
        <w:t>乙方提供的服务不符合本合同规定的，甲方有权拒收，并且乙方须向甲方支付本合同总价</w:t>
      </w:r>
      <w:r>
        <w:rPr>
          <w:sz w:val="21"/>
          <w:color w:val="222222"/>
          <w:shd w:fill="FFFFFF" w:val="clear"/>
        </w:rPr>
        <w:t>5%</w:t>
      </w:r>
      <w:r>
        <w:rPr>
          <w:sz w:val="21"/>
          <w:color w:val="222222"/>
          <w:shd w:fill="FFFFFF" w:val="clear"/>
        </w:rPr>
        <w:t>的违约金。</w:t>
      </w:r>
    </w:p>
    <w:p>
      <w:pPr>
        <w:pStyle w:val="null3"/>
        <w:jc w:val="both"/>
      </w:pPr>
      <w:r>
        <w:rPr>
          <w:sz w:val="20"/>
        </w:rPr>
        <w:t xml:space="preserve">  </w:t>
      </w:r>
      <w:r>
        <w:rPr>
          <w:sz w:val="21"/>
          <w:color w:val="222222"/>
          <w:shd w:fill="FFFFFF" w:val="clear"/>
        </w:rPr>
        <w:t>2.</w:t>
      </w:r>
      <w:r>
        <w:rPr>
          <w:sz w:val="21"/>
          <w:color w:val="222222"/>
          <w:shd w:fill="FFFFFF" w:val="clear"/>
        </w:rPr>
        <w:t>乙方未能按本合同规定的交货时间提供服务，从逾期之日起每日按本合同总价</w:t>
      </w:r>
      <w:r>
        <w:rPr>
          <w:sz w:val="21"/>
          <w:color w:val="222222"/>
          <w:shd w:fill="FFFFFF" w:val="clear"/>
        </w:rPr>
        <w:t>3</w:t>
      </w:r>
      <w:r>
        <w:rPr>
          <w:sz w:val="21"/>
          <w:color w:val="222222"/>
          <w:shd w:fill="FFFFFF" w:val="clear"/>
        </w:rPr>
        <w:t>‰的数额向甲方支付违约金；逾期半个月以上的，甲方有权终止合同，由此造成的甲方经济损失由乙方承担。</w:t>
      </w:r>
    </w:p>
    <w:p>
      <w:pPr>
        <w:pStyle w:val="null3"/>
        <w:jc w:val="both"/>
      </w:pPr>
      <w:r>
        <w:rPr>
          <w:sz w:val="20"/>
        </w:rPr>
        <w:t xml:space="preserve">  </w:t>
      </w:r>
      <w:r>
        <w:rPr>
          <w:sz w:val="21"/>
          <w:color w:val="222222"/>
          <w:shd w:fill="FFFFFF" w:val="clear"/>
        </w:rPr>
        <w:t>3.</w:t>
      </w:r>
      <w:r>
        <w:rPr>
          <w:sz w:val="21"/>
          <w:color w:val="222222"/>
          <w:shd w:fill="FFFFFF" w:val="clear"/>
        </w:rPr>
        <w:t>甲方无正当理由拒收接受服务，到期拒付服务款项的，甲方向乙方偿付本合同总的</w:t>
      </w:r>
      <w:r>
        <w:rPr>
          <w:sz w:val="21"/>
          <w:color w:val="222222"/>
          <w:shd w:fill="FFFFFF" w:val="clear"/>
        </w:rPr>
        <w:t>5%</w:t>
      </w:r>
      <w:r>
        <w:rPr>
          <w:sz w:val="21"/>
          <w:color w:val="222222"/>
          <w:shd w:fill="FFFFFF" w:val="clear"/>
        </w:rPr>
        <w:t>的违约金。甲方人逾期付款，则每日按本合同总价的</w:t>
      </w:r>
      <w:r>
        <w:rPr>
          <w:sz w:val="21"/>
          <w:color w:val="222222"/>
          <w:shd w:fill="FFFFFF" w:val="clear"/>
        </w:rPr>
        <w:t>3</w:t>
      </w:r>
      <w:r>
        <w:rPr>
          <w:sz w:val="21"/>
          <w:color w:val="222222"/>
          <w:shd w:fill="FFFFFF" w:val="clear"/>
        </w:rPr>
        <w:t>‰向乙方偿付违约金。</w:t>
      </w:r>
    </w:p>
    <w:p>
      <w:pPr>
        <w:pStyle w:val="null3"/>
        <w:jc w:val="both"/>
      </w:pPr>
      <w:r>
        <w:rPr>
          <w:sz w:val="20"/>
        </w:rPr>
        <w:t xml:space="preserve">  </w:t>
      </w:r>
      <w:r>
        <w:rPr>
          <w:sz w:val="21"/>
          <w:color w:val="222222"/>
          <w:shd w:fill="FFFFFF" w:val="clear"/>
        </w:rPr>
        <w:t>4.</w:t>
      </w:r>
      <w:r>
        <w:rPr>
          <w:sz w:val="21"/>
          <w:color w:val="222222"/>
          <w:shd w:fill="FFFFFF" w:val="clear"/>
        </w:rPr>
        <w:t>对于因甲方原因导致变更、中止或者终止政府采购合同的，甲方应当依照以下合同约定对供应商受到的损失予以赔偿或者补偿：</w:t>
      </w:r>
      <w:r>
        <w:rPr>
          <w:sz w:val="20"/>
          <w:u w:val="single"/>
        </w:rPr>
        <w:t xml:space="preserve">                        </w:t>
      </w:r>
    </w:p>
    <w:p>
      <w:pPr>
        <w:pStyle w:val="null3"/>
        <w:jc w:val="both"/>
      </w:pPr>
      <w:r>
        <w:rPr>
          <w:sz w:val="20"/>
        </w:rPr>
        <w:t xml:space="preserve">  </w:t>
      </w:r>
      <w:r>
        <w:rPr>
          <w:sz w:val="21"/>
          <w:color w:val="222222"/>
          <w:shd w:fill="FFFFFF" w:val="clear"/>
        </w:rPr>
        <w:t>5.</w:t>
      </w:r>
      <w:r>
        <w:rPr>
          <w:sz w:val="21"/>
          <w:color w:val="222222"/>
          <w:shd w:fill="FFFFFF" w:val="clear"/>
        </w:rPr>
        <w:t>其它违约责任按《中华人民共和国民法典</w:t>
      </w:r>
      <w:r>
        <w:rPr>
          <w:sz w:val="21"/>
          <w:color w:val="222222"/>
          <w:shd w:fill="FFFFFF" w:val="clear"/>
        </w:rPr>
        <w:t>(</w:t>
      </w:r>
      <w:r>
        <w:rPr>
          <w:sz w:val="21"/>
          <w:color w:val="222222"/>
          <w:shd w:fill="FFFFFF" w:val="clear"/>
        </w:rPr>
        <w:t>合同编</w:t>
      </w:r>
      <w:r>
        <w:rPr>
          <w:sz w:val="21"/>
          <w:color w:val="222222"/>
          <w:shd w:fill="FFFFFF" w:val="clear"/>
        </w:rPr>
        <w:t>)</w:t>
      </w:r>
      <w:r>
        <w:rPr>
          <w:sz w:val="21"/>
          <w:color w:val="222222"/>
          <w:shd w:fill="FFFFFF" w:val="clear"/>
        </w:rPr>
        <w:t>》处理。</w:t>
      </w:r>
    </w:p>
    <w:p>
      <w:pPr>
        <w:pStyle w:val="null3"/>
        <w:jc w:val="both"/>
      </w:pPr>
      <w:r>
        <w:rPr>
          <w:sz w:val="21"/>
          <w:b/>
          <w:color w:val="222222"/>
          <w:shd w:fill="FFFFFF" w:val="clear"/>
        </w:rPr>
        <w:t>九、争议的解决</w:t>
      </w:r>
    </w:p>
    <w:p>
      <w:pPr>
        <w:pStyle w:val="null3"/>
        <w:ind w:firstLine="400"/>
        <w:jc w:val="both"/>
      </w:pPr>
      <w:r>
        <w:rPr>
          <w:sz w:val="21"/>
          <w:color w:val="222222"/>
          <w:shd w:fill="FFFFFF" w:val="clear"/>
        </w:rPr>
        <w:t>合同执行过程中发生的任何争议，如双方不能通过友好协商解决，按相关法律法规处理。</w:t>
      </w:r>
      <w:r>
        <w:rPr>
          <w:sz w:val="20"/>
        </w:rPr>
        <w:t xml:space="preserve">     </w:t>
      </w:r>
    </w:p>
    <w:p>
      <w:pPr>
        <w:pStyle w:val="null3"/>
        <w:jc w:val="both"/>
      </w:pPr>
      <w:r>
        <w:rPr>
          <w:sz w:val="21"/>
          <w:b/>
          <w:color w:val="222222"/>
          <w:shd w:fill="FFFFFF" w:val="clear"/>
        </w:rPr>
        <w:t>十、不可抗力</w:t>
      </w:r>
    </w:p>
    <w:p>
      <w:pPr>
        <w:pStyle w:val="null3"/>
        <w:jc w:val="both"/>
      </w:pPr>
      <w:r>
        <w:rPr>
          <w:sz w:val="20"/>
        </w:rPr>
        <w:t xml:space="preserve">  </w:t>
      </w:r>
      <w:r>
        <w:rPr>
          <w:sz w:val="21"/>
          <w:color w:val="222222"/>
          <w:shd w:fill="FFFFFF" w:val="clear"/>
        </w:rPr>
        <w:t>任何一方由于不可抗力原因不能履行合同时，应在不可抗力事件结束后</w:t>
      </w:r>
      <w:r>
        <w:rPr>
          <w:sz w:val="21"/>
          <w:color w:val="222222"/>
          <w:shd w:fill="FFFFFF" w:val="clear"/>
        </w:rPr>
        <w:t>1</w:t>
      </w:r>
      <w:r>
        <w:rPr>
          <w:sz w:val="21"/>
          <w:color w:val="222222"/>
          <w:shd w:fill="FFFFFF" w:val="clear"/>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222222"/>
          <w:shd w:fill="FFFFFF" w:val="clear"/>
        </w:rPr>
        <w:t>十一、税费</w:t>
      </w:r>
    </w:p>
    <w:p>
      <w:pPr>
        <w:pStyle w:val="null3"/>
        <w:jc w:val="both"/>
      </w:pPr>
      <w:r>
        <w:rPr>
          <w:sz w:val="20"/>
        </w:rPr>
        <w:t xml:space="preserve">  </w:t>
      </w:r>
      <w:r>
        <w:rPr>
          <w:sz w:val="21"/>
          <w:color w:val="222222"/>
          <w:shd w:fill="FFFFFF" w:val="clear"/>
        </w:rPr>
        <w:t>在中国境内、外发生的与本合同执行有关的一切税费均由乙方负担。</w:t>
      </w:r>
    </w:p>
    <w:p>
      <w:pPr>
        <w:pStyle w:val="null3"/>
        <w:jc w:val="both"/>
      </w:pPr>
      <w:r>
        <w:rPr>
          <w:sz w:val="21"/>
          <w:b/>
          <w:color w:val="222222"/>
          <w:shd w:fill="FFFFFF" w:val="clear"/>
        </w:rPr>
        <w:t>十二、其它</w:t>
      </w:r>
    </w:p>
    <w:p>
      <w:pPr>
        <w:pStyle w:val="null3"/>
        <w:jc w:val="both"/>
      </w:pPr>
      <w:r>
        <w:rPr>
          <w:sz w:val="20"/>
        </w:rPr>
        <w:t xml:space="preserve">  </w:t>
      </w:r>
      <w:r>
        <w:rPr>
          <w:sz w:val="21"/>
          <w:color w:val="222222"/>
          <w:shd w:fill="FFFFFF" w:val="clear"/>
        </w:rPr>
        <w:t>1.</w:t>
      </w:r>
      <w:r>
        <w:rPr>
          <w:sz w:val="21"/>
          <w:color w:val="222222"/>
          <w:shd w:fill="FFFFFF" w:val="clear"/>
        </w:rPr>
        <w:t>本合同所有附件、招标文件、投标文件、中标通知书均为合同的有效组成部分，与本合同具有同等法律效力。</w:t>
      </w:r>
    </w:p>
    <w:p>
      <w:pPr>
        <w:pStyle w:val="null3"/>
        <w:jc w:val="both"/>
      </w:pPr>
      <w:r>
        <w:rPr>
          <w:sz w:val="20"/>
        </w:rPr>
        <w:t xml:space="preserve">  </w:t>
      </w:r>
      <w:r>
        <w:rPr>
          <w:sz w:val="21"/>
          <w:color w:val="222222"/>
          <w:shd w:fill="FFFFFF" w:val="clear"/>
        </w:rPr>
        <w:t>2.</w:t>
      </w:r>
      <w:r>
        <w:rPr>
          <w:sz w:val="21"/>
          <w:color w:val="222222"/>
          <w:shd w:fill="FFFFFF" w:val="clear"/>
        </w:rPr>
        <w:t>在执行本合同的过程中，所有经双方签署确认的文件（包括会议纪要、补充协议、往来信函）即成为本合同的有效组成部分。</w:t>
      </w:r>
    </w:p>
    <w:p>
      <w:pPr>
        <w:pStyle w:val="null3"/>
        <w:jc w:val="both"/>
      </w:pPr>
      <w:r>
        <w:rPr>
          <w:sz w:val="20"/>
        </w:rPr>
        <w:t xml:space="preserve">  </w:t>
      </w:r>
      <w:r>
        <w:rPr>
          <w:sz w:val="21"/>
          <w:color w:val="222222"/>
          <w:shd w:fill="FFFFFF" w:val="clear"/>
        </w:rPr>
        <w:t>3.</w:t>
      </w:r>
      <w:r>
        <w:rPr>
          <w:sz w:val="21"/>
          <w:color w:val="222222"/>
          <w:shd w:fill="FFFFFF" w:val="clear"/>
        </w:rPr>
        <w:t>如一方地址、电话、传真号码有变更，应在变更当日内书面通知对方，否则，应承担相应责任。</w:t>
      </w:r>
    </w:p>
    <w:p>
      <w:pPr>
        <w:pStyle w:val="null3"/>
        <w:jc w:val="both"/>
      </w:pPr>
      <w:r>
        <w:rPr>
          <w:sz w:val="20"/>
        </w:rPr>
        <w:t xml:space="preserve">  </w:t>
      </w:r>
      <w:r>
        <w:rPr>
          <w:sz w:val="21"/>
          <w:color w:val="222222"/>
          <w:shd w:fill="FFFFFF" w:val="clear"/>
        </w:rPr>
        <w:t>4.</w:t>
      </w:r>
      <w:r>
        <w:rPr>
          <w:sz w:val="21"/>
          <w:color w:val="222222"/>
          <w:shd w:fill="FFFFFF" w:val="clear"/>
        </w:rPr>
        <w:t>除甲方事先书面同意外，乙方不得部分或全部转让其应履行的合同项下的义务。</w:t>
      </w:r>
    </w:p>
    <w:p>
      <w:pPr>
        <w:pStyle w:val="null3"/>
        <w:jc w:val="both"/>
      </w:pPr>
      <w:r>
        <w:rPr>
          <w:sz w:val="21"/>
          <w:b/>
          <w:color w:val="222222"/>
          <w:shd w:fill="FFFFFF" w:val="clear"/>
        </w:rPr>
        <w:t>十三、合同生效</w:t>
      </w:r>
    </w:p>
    <w:p>
      <w:pPr>
        <w:pStyle w:val="null3"/>
        <w:jc w:val="both"/>
      </w:pPr>
      <w:r>
        <w:rPr>
          <w:sz w:val="20"/>
        </w:rPr>
        <w:t xml:space="preserve">  </w:t>
      </w:r>
      <w:r>
        <w:rPr>
          <w:sz w:val="21"/>
          <w:color w:val="222222"/>
          <w:shd w:fill="FFFFFF" w:val="clear"/>
        </w:rPr>
        <w:t>1.</w:t>
      </w:r>
      <w:r>
        <w:rPr>
          <w:sz w:val="21"/>
          <w:color w:val="222222"/>
          <w:shd w:fill="FFFFFF" w:val="clear"/>
        </w:rPr>
        <w:t>本合同在甲乙双方法人代表或其授权代表签字盖章后生效。</w:t>
      </w:r>
    </w:p>
    <w:p>
      <w:pPr>
        <w:pStyle w:val="null3"/>
        <w:jc w:val="both"/>
      </w:pPr>
      <w:r>
        <w:rPr>
          <w:sz w:val="20"/>
        </w:rPr>
        <w:t xml:space="preserve">  </w:t>
      </w:r>
      <w:r>
        <w:rPr>
          <w:sz w:val="21"/>
          <w:color w:val="222222"/>
          <w:shd w:fill="FFFFFF" w:val="clear"/>
        </w:rPr>
        <w:t>2.</w:t>
      </w:r>
      <w:r>
        <w:rPr>
          <w:sz w:val="21"/>
          <w:color w:val="222222"/>
          <w:shd w:fill="FFFFFF" w:val="clear"/>
        </w:rPr>
        <w:t>合同一式</w:t>
      </w:r>
      <w:r>
        <w:rPr>
          <w:sz w:val="20"/>
          <w:u w:val="single"/>
        </w:rPr>
        <w:t xml:space="preserve">  </w:t>
      </w:r>
      <w:r>
        <w:rPr>
          <w:sz w:val="20"/>
        </w:rPr>
        <w:t xml:space="preserve"> </w:t>
      </w:r>
      <w:r>
        <w:rPr>
          <w:sz w:val="21"/>
          <w:color w:val="222222"/>
          <w:shd w:fill="FFFFFF" w:val="clear"/>
        </w:rPr>
        <w:t>份。</w:t>
      </w:r>
    </w:p>
    <w:p>
      <w:pPr>
        <w:pStyle w:val="null3"/>
        <w:spacing w:before="150" w:after="150"/>
        <w:jc w:val="both"/>
      </w:pPr>
      <w:r>
        <w:rPr>
          <w:sz w:val="20"/>
        </w:rPr>
        <w:t xml:space="preserve"> </w:t>
      </w:r>
    </w:p>
    <w:p>
      <w:pPr>
        <w:pStyle w:val="null3"/>
        <w:jc w:val="both"/>
      </w:pPr>
      <w:r>
        <w:rPr>
          <w:sz w:val="21"/>
          <w:b/>
          <w:color w:val="222222"/>
          <w:shd w:fill="FFFFFF" w:val="clear"/>
        </w:rPr>
        <w:t>甲方（盖章）：</w:t>
      </w:r>
      <w:r>
        <w:rPr>
          <w:sz w:val="20"/>
          <w:b/>
        </w:rPr>
        <w:t xml:space="preserve">                </w:t>
      </w:r>
      <w:r>
        <w:rPr>
          <w:sz w:val="21"/>
          <w:b/>
          <w:color w:val="222222"/>
          <w:shd w:fill="FFFFFF" w:val="clear"/>
        </w:rPr>
        <w:t>乙方（盖章）：</w:t>
      </w:r>
    </w:p>
    <w:p>
      <w:pPr>
        <w:pStyle w:val="null3"/>
        <w:jc w:val="both"/>
      </w:pPr>
      <w:r>
        <w:rPr>
          <w:sz w:val="21"/>
          <w:b/>
          <w:color w:val="222222"/>
          <w:shd w:fill="FFFFFF" w:val="clear"/>
        </w:rPr>
        <w:t>代表：</w:t>
      </w:r>
      <w:r>
        <w:rPr>
          <w:sz w:val="20"/>
          <w:b/>
        </w:rPr>
        <w:t xml:space="preserve">                       </w:t>
      </w:r>
      <w:r>
        <w:rPr>
          <w:sz w:val="21"/>
          <w:b/>
          <w:color w:val="222222"/>
          <w:shd w:fill="FFFFFF" w:val="clear"/>
        </w:rPr>
        <w:t>代表：</w:t>
      </w:r>
    </w:p>
    <w:p>
      <w:pPr>
        <w:pStyle w:val="null3"/>
        <w:jc w:val="both"/>
      </w:pPr>
      <w:r>
        <w:rPr>
          <w:sz w:val="21"/>
          <w:color w:val="222222"/>
          <w:shd w:fill="FFFFFF" w:val="clear"/>
        </w:rPr>
        <w:t>签订地点：</w:t>
      </w:r>
    </w:p>
    <w:p>
      <w:pPr>
        <w:pStyle w:val="null3"/>
        <w:jc w:val="both"/>
      </w:pPr>
      <w:r>
        <w:rPr>
          <w:sz w:val="21"/>
          <w:color w:val="222222"/>
          <w:shd w:fill="FFFFFF" w:val="clear"/>
        </w:rPr>
        <w:t>签订日期：</w:t>
      </w:r>
      <w:r>
        <w:rPr>
          <w:sz w:val="20"/>
        </w:rPr>
        <w:t xml:space="preserve">   </w:t>
      </w:r>
      <w:r>
        <w:rPr>
          <w:sz w:val="21"/>
          <w:color w:val="222222"/>
          <w:shd w:fill="FFFFFF" w:val="clear"/>
        </w:rPr>
        <w:t>年</w:t>
      </w:r>
      <w:r>
        <w:rPr>
          <w:sz w:val="20"/>
        </w:rPr>
        <w:t xml:space="preserve">  </w:t>
      </w:r>
      <w:r>
        <w:rPr>
          <w:sz w:val="21"/>
          <w:color w:val="222222"/>
          <w:shd w:fill="FFFFFF" w:val="clear"/>
        </w:rPr>
        <w:t>月</w:t>
      </w:r>
      <w:r>
        <w:rPr>
          <w:sz w:val="20"/>
        </w:rPr>
        <w:t xml:space="preserve">  </w:t>
      </w:r>
      <w:r>
        <w:rPr>
          <w:sz w:val="21"/>
          <w:color w:val="222222"/>
          <w:shd w:fill="FFFFFF" w:val="clear"/>
        </w:rPr>
        <w:t>日</w:t>
      </w:r>
      <w:r>
        <w:rPr>
          <w:sz w:val="20"/>
        </w:rPr>
        <w:t xml:space="preserve">  </w:t>
      </w:r>
      <w:r>
        <w:rPr>
          <w:sz w:val="21"/>
          <w:color w:val="222222"/>
          <w:shd w:fill="FFFFFF" w:val="clear"/>
        </w:rPr>
        <w:t>签订日期：</w:t>
      </w:r>
      <w:r>
        <w:rPr>
          <w:sz w:val="20"/>
        </w:rPr>
        <w:t xml:space="preserve">   </w:t>
      </w:r>
      <w:r>
        <w:rPr>
          <w:sz w:val="21"/>
          <w:color w:val="222222"/>
          <w:shd w:fill="FFFFFF" w:val="clear"/>
        </w:rPr>
        <w:t>年</w:t>
      </w:r>
      <w:r>
        <w:rPr>
          <w:sz w:val="20"/>
        </w:rPr>
        <w:t xml:space="preserve">  </w:t>
      </w:r>
      <w:r>
        <w:rPr>
          <w:sz w:val="21"/>
          <w:color w:val="222222"/>
          <w:shd w:fill="FFFFFF" w:val="clear"/>
        </w:rPr>
        <w:t>月</w:t>
      </w:r>
      <w:r>
        <w:rPr>
          <w:sz w:val="20"/>
        </w:rPr>
        <w:t xml:space="preserve">  </w:t>
      </w:r>
      <w:r>
        <w:rPr>
          <w:sz w:val="21"/>
          <w:color w:val="222222"/>
          <w:shd w:fill="FFFFFF" w:val="clear"/>
        </w:rPr>
        <w:t>日</w:t>
      </w:r>
    </w:p>
    <w:p>
      <w:pPr>
        <w:pStyle w:val="null3"/>
        <w:jc w:val="both"/>
      </w:pPr>
      <w:r>
        <w:rPr>
          <w:sz w:val="21"/>
          <w:color w:val="222222"/>
          <w:shd w:fill="FFFFFF" w:val="clear"/>
        </w:rPr>
        <w:t>开户名称：</w:t>
      </w:r>
    </w:p>
    <w:p>
      <w:pPr>
        <w:pStyle w:val="null3"/>
        <w:jc w:val="both"/>
      </w:pPr>
      <w:r>
        <w:rPr>
          <w:sz w:val="21"/>
          <w:color w:val="222222"/>
          <w:shd w:fill="FFFFFF" w:val="clear"/>
        </w:rPr>
        <w:t>银行帐号：</w:t>
      </w:r>
    </w:p>
    <w:p>
      <w:pPr>
        <w:pStyle w:val="null3"/>
      </w:pPr>
      <w:r>
        <w:rPr>
          <w:sz w:val="21"/>
          <w:color w:val="222222"/>
          <w:shd w:fill="FFFFFF" w:val="clear"/>
        </w:rPr>
        <w:t>开户行：</w:t>
      </w:r>
      <w:r>
        <w:rPr>
          <w:sz w:val="20"/>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440001-2026-12500</w:t>
      </w:r>
    </w:p>
    <w:p>
      <w:pPr>
        <w:pStyle w:val="null3"/>
        <w:jc w:val="center"/>
        <w:outlineLvl w:val="3"/>
      </w:pPr>
      <w:r>
        <w:rPr>
          <w:sz w:val="24"/>
          <w:b/>
        </w:rPr>
        <w:t>采购项目编号：</w:t>
      </w:r>
      <w:r>
        <w:rPr>
          <w:sz w:val="24"/>
          <w:b/>
        </w:rPr>
        <w:t>GZSW26156HG2030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广州顺为招标采购有限公司</w:t>
      </w:r>
    </w:p>
    <w:p>
      <w:pPr>
        <w:pStyle w:val="null3"/>
        <w:ind w:firstLine="480"/>
      </w:pPr>
      <w:r>
        <w:rPr/>
        <w:t xml:space="preserve"> 你方组织的</w:t>
      </w:r>
      <w:r>
        <w:rPr>
          <w:u w:val="single"/>
        </w:rPr>
        <w:t>“</w:t>
      </w:r>
      <w:r>
        <w:rPr>
          <w:u w:val="single"/>
        </w:rPr>
        <w:t>广州美术学院2026年中外文纸质图书采购项目</w:t>
      </w:r>
      <w:r>
        <w:rPr>
          <w:u w:val="single"/>
        </w:rPr>
        <w:t>”</w:t>
      </w:r>
      <w:r>
        <w:rPr/>
        <w:t>项目的招标[采购项目编号为：</w:t>
      </w:r>
      <w:r>
        <w:rPr>
          <w:u w:val="single"/>
        </w:rPr>
        <w:t>GZSW26156HG2030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广州美术学院2026年中外文纸质图书采购项目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广州顺为招标采购有限公司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广州美术学院2026年中外文纸质图书采购项目</w:t>
      </w:r>
      <w:r>
        <w:rPr/>
        <w:t>”项目采购[采购项目编号为</w:t>
      </w:r>
      <w:r>
        <w:rPr/>
        <w:t>GZSW26156HG2030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广州美术学院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广州顺为招标采购有限公司</w:t>
      </w:r>
    </w:p>
    <w:p>
      <w:pPr>
        <w:pStyle w:val="null3"/>
        <w:ind w:firstLine="480"/>
      </w:pPr>
      <w:r>
        <w:rPr/>
        <w:t xml:space="preserve"> 如果我方在贵采购代理机构组织的</w:t>
      </w:r>
      <w:r>
        <w:rPr/>
        <w:t>广州美术学院2026年中外文纸质图书采购项目</w:t>
      </w:r>
      <w:r>
        <w:rPr/>
        <w:t>招标中获中标（采购项目编号：</w:t>
      </w:r>
      <w:r>
        <w:rPr/>
        <w:t>GZSW26156HG2030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广州顺为招标采购有限公司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广州顺为招标采购有限公司</w:t>
      </w:r>
    </w:p>
    <w:p>
      <w:pPr>
        <w:pStyle w:val="null3"/>
        <w:ind w:firstLine="480"/>
      </w:pPr>
      <w:r>
        <w:rPr/>
        <w:t>我单位已登记并准备参与“</w:t>
      </w:r>
      <w:r>
        <w:rPr/>
        <w:t>广州美术学院2026年中外文纸质图书采购项目</w:t>
      </w:r>
      <w:r>
        <w:rPr/>
        <w:t>”项目（采购项目编号：</w:t>
      </w:r>
      <w:r>
        <w:rPr/>
        <w:t>GZSW26156HG2030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